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38D1087" w14:textId="31D71414" w:rsidR="00A674A4" w:rsidRPr="00A62A79" w:rsidRDefault="00A674A4" w:rsidP="00A674A4">
      <w:pPr>
        <w:pStyle w:val="CH"/>
        <w:rPr>
          <w:rFonts w:ascii="Times New Roman" w:hAnsi="Times New Roman" w:cs="Times New Roman"/>
          <w:sz w:val="22"/>
          <w:szCs w:val="22"/>
        </w:rPr>
      </w:pPr>
      <w:r w:rsidRPr="00A62A79">
        <w:rPr>
          <w:rFonts w:ascii="Times New Roman" w:hAnsi="Times New Roman" w:cs="Times New Roman"/>
          <w:sz w:val="22"/>
          <w:szCs w:val="22"/>
        </w:rPr>
        <w:t>3GPP TSG-RAN WG4 Meeting #</w:t>
      </w:r>
      <w:r>
        <w:rPr>
          <w:rFonts w:ascii="Times New Roman" w:hAnsi="Times New Roman" w:cs="Times New Roman"/>
          <w:sz w:val="22"/>
          <w:szCs w:val="22"/>
        </w:rPr>
        <w:t xml:space="preserve"> </w:t>
      </w:r>
      <w:r w:rsidRPr="00A62A79">
        <w:rPr>
          <w:rFonts w:ascii="Times New Roman" w:hAnsi="Times New Roman" w:cs="Times New Roman"/>
          <w:sz w:val="22"/>
          <w:szCs w:val="22"/>
        </w:rPr>
        <w:t>108-bis</w:t>
      </w:r>
      <w:r w:rsidRPr="00A62A79">
        <w:rPr>
          <w:rFonts w:ascii="Times New Roman" w:hAnsi="Times New Roman" w:cs="Times New Roman"/>
          <w:sz w:val="22"/>
          <w:szCs w:val="22"/>
        </w:rPr>
        <w:tab/>
      </w:r>
      <w:r w:rsidRPr="00A62A79">
        <w:rPr>
          <w:rFonts w:ascii="Times New Roman" w:hAnsi="Times New Roman" w:cs="Times New Roman"/>
          <w:sz w:val="22"/>
          <w:szCs w:val="22"/>
        </w:rPr>
        <w:tab/>
        <w:t>R4-23</w:t>
      </w:r>
      <w:r w:rsidR="00D52863">
        <w:rPr>
          <w:rFonts w:ascii="Times New Roman" w:hAnsi="Times New Roman" w:cs="Times New Roman"/>
          <w:sz w:val="22"/>
          <w:szCs w:val="22"/>
        </w:rPr>
        <w:t>16793</w:t>
      </w:r>
    </w:p>
    <w:p w14:paraId="35BFEA0E" w14:textId="77777777" w:rsidR="00A674A4" w:rsidRPr="00A62A79" w:rsidRDefault="00A674A4" w:rsidP="00A674A4">
      <w:pPr>
        <w:tabs>
          <w:tab w:val="left" w:pos="2160"/>
        </w:tabs>
        <w:rPr>
          <w:b/>
          <w:sz w:val="22"/>
          <w:szCs w:val="22"/>
        </w:rPr>
      </w:pPr>
      <w:r w:rsidRPr="00A62A79">
        <w:rPr>
          <w:b/>
          <w:sz w:val="22"/>
          <w:szCs w:val="22"/>
        </w:rPr>
        <w:t>Xiamen, China, October 9 – 13, 2023</w:t>
      </w:r>
    </w:p>
    <w:p w14:paraId="1E82DADA" w14:textId="4FF27A86" w:rsidR="00A674A4" w:rsidRPr="00A62A79" w:rsidRDefault="00A674A4" w:rsidP="00A674A4">
      <w:pPr>
        <w:pStyle w:val="CH"/>
        <w:rPr>
          <w:rFonts w:ascii="Times New Roman" w:hAnsi="Times New Roman" w:cs="Times New Roman"/>
          <w:b w:val="0"/>
          <w:sz w:val="22"/>
          <w:szCs w:val="22"/>
        </w:rPr>
      </w:pPr>
      <w:r w:rsidRPr="00A62A79">
        <w:rPr>
          <w:rFonts w:ascii="Times New Roman" w:hAnsi="Times New Roman" w:cs="Times New Roman"/>
          <w:sz w:val="22"/>
          <w:szCs w:val="22"/>
        </w:rPr>
        <w:t>Agenda item:</w:t>
      </w:r>
      <w:r>
        <w:rPr>
          <w:rFonts w:ascii="Times New Roman" w:hAnsi="Times New Roman" w:cs="Times New Roman"/>
          <w:sz w:val="22"/>
          <w:szCs w:val="22"/>
        </w:rPr>
        <w:t xml:space="preserve">         </w:t>
      </w:r>
      <w:r>
        <w:rPr>
          <w:rFonts w:ascii="Times New Roman" w:hAnsi="Times New Roman" w:cs="Times New Roman"/>
          <w:b w:val="0"/>
          <w:bCs/>
          <w:sz w:val="22"/>
          <w:szCs w:val="22"/>
        </w:rPr>
        <w:t>5.23.1</w:t>
      </w:r>
    </w:p>
    <w:p w14:paraId="1D12A6C7" w14:textId="77777777" w:rsidR="00A674A4" w:rsidRPr="00A62A79" w:rsidRDefault="00A674A4" w:rsidP="00A674A4">
      <w:pPr>
        <w:pStyle w:val="CH"/>
        <w:rPr>
          <w:rFonts w:ascii="Times New Roman" w:hAnsi="Times New Roman" w:cs="Times New Roman"/>
          <w:b w:val="0"/>
          <w:sz w:val="22"/>
          <w:szCs w:val="22"/>
        </w:rPr>
      </w:pPr>
      <w:r w:rsidRPr="00A62A79">
        <w:rPr>
          <w:rFonts w:ascii="Times New Roman" w:hAnsi="Times New Roman" w:cs="Times New Roman"/>
          <w:sz w:val="22"/>
          <w:szCs w:val="22"/>
        </w:rPr>
        <w:t>Source:</w:t>
      </w:r>
      <w:r>
        <w:rPr>
          <w:rFonts w:ascii="Times New Roman" w:hAnsi="Times New Roman" w:cs="Times New Roman"/>
          <w:sz w:val="22"/>
          <w:szCs w:val="22"/>
        </w:rPr>
        <w:t xml:space="preserve">                  </w:t>
      </w:r>
      <w:r w:rsidRPr="00276E1D">
        <w:rPr>
          <w:rFonts w:ascii="Times New Roman" w:hAnsi="Times New Roman" w:cs="Times New Roman"/>
          <w:b w:val="0"/>
          <w:bCs/>
          <w:sz w:val="22"/>
          <w:szCs w:val="22"/>
        </w:rPr>
        <w:t>Apple</w:t>
      </w:r>
    </w:p>
    <w:p w14:paraId="6F94E201" w14:textId="35DFE4AC" w:rsidR="00A674A4" w:rsidRPr="00276E1D" w:rsidRDefault="00A674A4" w:rsidP="00A674A4">
      <w:pPr>
        <w:pStyle w:val="CH"/>
        <w:rPr>
          <w:rFonts w:ascii="Times New Roman" w:hAnsi="Times New Roman" w:cs="Times New Roman"/>
          <w:b w:val="0"/>
          <w:bCs/>
          <w:sz w:val="22"/>
          <w:szCs w:val="22"/>
        </w:rPr>
      </w:pPr>
      <w:r w:rsidRPr="00A62A79">
        <w:rPr>
          <w:rFonts w:ascii="Times New Roman" w:hAnsi="Times New Roman" w:cs="Times New Roman"/>
          <w:sz w:val="22"/>
          <w:szCs w:val="22"/>
        </w:rPr>
        <w:t>Title:</w:t>
      </w:r>
      <w:r>
        <w:rPr>
          <w:rFonts w:ascii="Times New Roman" w:hAnsi="Times New Roman" w:cs="Times New Roman"/>
          <w:sz w:val="22"/>
          <w:szCs w:val="22"/>
        </w:rPr>
        <w:t xml:space="preserve">                      </w:t>
      </w:r>
      <w:r>
        <w:rPr>
          <w:rFonts w:ascii="Times New Roman" w:hAnsi="Times New Roman" w:cs="Times New Roman"/>
          <w:b w:val="0"/>
          <w:bCs/>
          <w:color w:val="000000"/>
          <w:sz w:val="22"/>
          <w:szCs w:val="22"/>
        </w:rPr>
        <w:t>Views on release 18 TX switching capabilities</w:t>
      </w:r>
    </w:p>
    <w:p w14:paraId="3DAF25AB" w14:textId="351C3A75" w:rsidR="00A674A4" w:rsidRPr="00A62A79" w:rsidRDefault="00A674A4" w:rsidP="00A674A4">
      <w:pPr>
        <w:pStyle w:val="CH"/>
        <w:rPr>
          <w:rFonts w:ascii="Times New Roman" w:hAnsi="Times New Roman" w:cs="Times New Roman"/>
          <w:sz w:val="22"/>
          <w:szCs w:val="22"/>
        </w:rPr>
      </w:pPr>
      <w:r w:rsidRPr="00A62A79">
        <w:rPr>
          <w:rFonts w:ascii="Times New Roman" w:hAnsi="Times New Roman" w:cs="Times New Roman"/>
          <w:sz w:val="22"/>
          <w:szCs w:val="22"/>
        </w:rPr>
        <w:t>WI/SI:</w:t>
      </w:r>
      <w:r>
        <w:rPr>
          <w:rFonts w:ascii="Times New Roman" w:hAnsi="Times New Roman" w:cs="Times New Roman"/>
          <w:sz w:val="22"/>
          <w:szCs w:val="22"/>
        </w:rPr>
        <w:t xml:space="preserve">                    </w:t>
      </w:r>
      <w:r w:rsidRPr="00A674A4">
        <w:rPr>
          <w:rFonts w:ascii="Times New Roman" w:eastAsia="SimSun" w:hAnsi="Times New Roman" w:cs="Times New Roman"/>
          <w:b w:val="0"/>
          <w:bCs/>
          <w:sz w:val="22"/>
          <w:szCs w:val="22"/>
        </w:rPr>
        <w:t>NR_MC_enh-Core</w:t>
      </w:r>
    </w:p>
    <w:p w14:paraId="0344DAC8" w14:textId="77777777" w:rsidR="00A674A4" w:rsidRPr="00A62A79" w:rsidRDefault="00A674A4" w:rsidP="00A674A4">
      <w:pPr>
        <w:pStyle w:val="CH"/>
        <w:rPr>
          <w:rFonts w:ascii="Times New Roman" w:hAnsi="Times New Roman" w:cs="Times New Roman"/>
          <w:b w:val="0"/>
          <w:sz w:val="22"/>
          <w:szCs w:val="22"/>
        </w:rPr>
      </w:pPr>
      <w:r w:rsidRPr="00A62A79">
        <w:rPr>
          <w:rFonts w:ascii="Times New Roman" w:hAnsi="Times New Roman" w:cs="Times New Roman"/>
          <w:sz w:val="22"/>
          <w:szCs w:val="22"/>
        </w:rPr>
        <w:t>Release:</w:t>
      </w:r>
      <w:r>
        <w:rPr>
          <w:rFonts w:ascii="Times New Roman" w:hAnsi="Times New Roman" w:cs="Times New Roman"/>
          <w:sz w:val="22"/>
          <w:szCs w:val="22"/>
        </w:rPr>
        <w:t xml:space="preserve">                 </w:t>
      </w:r>
      <w:r w:rsidRPr="00276E1D">
        <w:rPr>
          <w:rFonts w:ascii="Times New Roman" w:hAnsi="Times New Roman" w:cs="Times New Roman"/>
          <w:b w:val="0"/>
          <w:bCs/>
          <w:sz w:val="22"/>
          <w:szCs w:val="22"/>
        </w:rPr>
        <w:t>Rel-18</w:t>
      </w:r>
    </w:p>
    <w:p w14:paraId="0389CCFA" w14:textId="77777777" w:rsidR="00A674A4" w:rsidRPr="00A62A79" w:rsidRDefault="00A674A4" w:rsidP="00A674A4">
      <w:pPr>
        <w:pStyle w:val="CH"/>
        <w:rPr>
          <w:rFonts w:ascii="Times New Roman" w:hAnsi="Times New Roman" w:cs="Times New Roman"/>
          <w:sz w:val="22"/>
          <w:szCs w:val="22"/>
        </w:rPr>
      </w:pPr>
      <w:r w:rsidRPr="00A62A79">
        <w:rPr>
          <w:rFonts w:ascii="Times New Roman" w:hAnsi="Times New Roman" w:cs="Times New Roman"/>
          <w:sz w:val="22"/>
          <w:szCs w:val="22"/>
        </w:rPr>
        <w:t>Document for:</w:t>
      </w:r>
      <w:r>
        <w:rPr>
          <w:rFonts w:ascii="Times New Roman" w:hAnsi="Times New Roman" w:cs="Times New Roman"/>
          <w:sz w:val="22"/>
          <w:szCs w:val="22"/>
        </w:rPr>
        <w:t xml:space="preserve">      </w:t>
      </w:r>
      <w:r w:rsidRPr="00276E1D">
        <w:rPr>
          <w:rFonts w:ascii="Times New Roman" w:hAnsi="Times New Roman" w:cs="Times New Roman"/>
          <w:b w:val="0"/>
          <w:bCs/>
          <w:sz w:val="22"/>
          <w:szCs w:val="22"/>
        </w:rPr>
        <w:t>Discussion</w:t>
      </w:r>
    </w:p>
    <w:p w14:paraId="522A9BA9" w14:textId="76B0C7B8" w:rsidR="002753B9" w:rsidRPr="0012125E" w:rsidRDefault="002753B9" w:rsidP="002753B9">
      <w:pPr>
        <w:pBdr>
          <w:bottom w:val="single" w:sz="6" w:space="1" w:color="auto"/>
        </w:pBdr>
        <w:tabs>
          <w:tab w:val="left" w:pos="1985"/>
        </w:tabs>
        <w:spacing w:after="120" w:line="288" w:lineRule="auto"/>
        <w:ind w:left="2040" w:hangingChars="850" w:hanging="2040"/>
        <w:jc w:val="both"/>
        <w:rPr>
          <w:rFonts w:eastAsiaTheme="minorEastAsia"/>
          <w:color w:val="000000" w:themeColor="text1"/>
          <w:lang w:eastAsia="zh-CN"/>
        </w:rPr>
      </w:pPr>
      <w:bookmarkStart w:id="0" w:name="DocumentFor"/>
      <w:bookmarkEnd w:id="0"/>
    </w:p>
    <w:p w14:paraId="47A288E5" w14:textId="77777777" w:rsidR="002753B9" w:rsidRPr="0012125E" w:rsidRDefault="002753B9" w:rsidP="002753B9">
      <w:pPr>
        <w:keepNext/>
        <w:keepLines/>
        <w:tabs>
          <w:tab w:val="left" w:pos="426"/>
        </w:tabs>
        <w:overflowPunct w:val="0"/>
        <w:autoSpaceDE w:val="0"/>
        <w:autoSpaceDN w:val="0"/>
        <w:adjustRightInd w:val="0"/>
        <w:ind w:left="792"/>
        <w:jc w:val="both"/>
        <w:textAlignment w:val="baseline"/>
        <w:outlineLvl w:val="0"/>
        <w:rPr>
          <w:rFonts w:eastAsia="Batang"/>
          <w:color w:val="000000" w:themeColor="text1"/>
          <w:lang w:eastAsia="ko-KR"/>
        </w:rPr>
      </w:pPr>
    </w:p>
    <w:p w14:paraId="416AA59D" w14:textId="77777777" w:rsidR="002753B9" w:rsidRPr="00464CE2" w:rsidRDefault="002753B9" w:rsidP="007710A4">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eastAsia="Batang"/>
          <w:b/>
          <w:bCs/>
          <w:color w:val="000000" w:themeColor="text1"/>
          <w:sz w:val="28"/>
          <w:szCs w:val="28"/>
          <w:lang w:eastAsia="ko-KR"/>
        </w:rPr>
      </w:pPr>
      <w:bookmarkStart w:id="1" w:name="_Ref5850594"/>
      <w:r w:rsidRPr="00464CE2">
        <w:rPr>
          <w:rFonts w:eastAsia="Batang"/>
          <w:b/>
          <w:bCs/>
          <w:color w:val="000000" w:themeColor="text1"/>
          <w:sz w:val="28"/>
          <w:szCs w:val="28"/>
          <w:lang w:eastAsia="ko-KR"/>
        </w:rPr>
        <w:t>Introduction</w:t>
      </w:r>
      <w:bookmarkEnd w:id="1"/>
    </w:p>
    <w:p w14:paraId="4EACCCE9" w14:textId="6CC85A37" w:rsidR="00A674A4" w:rsidRDefault="006432C5" w:rsidP="00EB3CD3">
      <w:pPr>
        <w:spacing w:after="120"/>
        <w:jc w:val="both"/>
        <w:rPr>
          <w:rFonts w:eastAsia="Malgun Gothic"/>
          <w:color w:val="000000" w:themeColor="text1"/>
          <w:sz w:val="22"/>
          <w:szCs w:val="22"/>
        </w:rPr>
      </w:pPr>
      <w:r>
        <w:rPr>
          <w:rFonts w:eastAsia="Malgun Gothic"/>
          <w:color w:val="000000" w:themeColor="text1"/>
          <w:sz w:val="22"/>
          <w:szCs w:val="22"/>
        </w:rPr>
        <w:t>As the NR_MC_en</w:t>
      </w:r>
      <w:r w:rsidR="00CF2054">
        <w:rPr>
          <w:rFonts w:eastAsia="Malgun Gothic"/>
          <w:color w:val="000000" w:themeColor="text1"/>
          <w:sz w:val="22"/>
          <w:szCs w:val="22"/>
        </w:rPr>
        <w:t>h</w:t>
      </w:r>
      <w:r>
        <w:rPr>
          <w:rFonts w:eastAsia="Malgun Gothic"/>
          <w:color w:val="000000" w:themeColor="text1"/>
          <w:sz w:val="22"/>
          <w:szCs w:val="22"/>
        </w:rPr>
        <w:t xml:space="preserve">-Core WID nears its completion, </w:t>
      </w:r>
      <w:r w:rsidR="00AF2793" w:rsidRPr="00A674A4">
        <w:rPr>
          <w:rFonts w:eastAsia="Malgun Gothic"/>
          <w:color w:val="000000" w:themeColor="text1"/>
          <w:sz w:val="22"/>
          <w:szCs w:val="22"/>
        </w:rPr>
        <w:t>we share</w:t>
      </w:r>
      <w:r>
        <w:rPr>
          <w:rFonts w:eastAsia="Malgun Gothic"/>
          <w:color w:val="000000" w:themeColor="text1"/>
          <w:sz w:val="22"/>
          <w:szCs w:val="22"/>
        </w:rPr>
        <w:t xml:space="preserve"> in this discussion paper</w:t>
      </w:r>
      <w:r w:rsidR="00AF2793" w:rsidRPr="00A674A4">
        <w:rPr>
          <w:rFonts w:eastAsia="Malgun Gothic"/>
          <w:color w:val="000000" w:themeColor="text1"/>
          <w:sz w:val="22"/>
          <w:szCs w:val="22"/>
        </w:rPr>
        <w:t xml:space="preserve"> our views on </w:t>
      </w:r>
      <w:r w:rsidR="005F37C3" w:rsidRPr="00A674A4">
        <w:rPr>
          <w:rFonts w:eastAsia="Malgun Gothic"/>
          <w:color w:val="000000" w:themeColor="text1"/>
          <w:sz w:val="22"/>
          <w:szCs w:val="22"/>
        </w:rPr>
        <w:t>Rel</w:t>
      </w:r>
      <w:r>
        <w:rPr>
          <w:rFonts w:eastAsia="Malgun Gothic"/>
          <w:color w:val="000000" w:themeColor="text1"/>
          <w:sz w:val="22"/>
          <w:szCs w:val="22"/>
        </w:rPr>
        <w:t xml:space="preserve">ease </w:t>
      </w:r>
      <w:r w:rsidR="0012125E" w:rsidRPr="00A674A4">
        <w:rPr>
          <w:rFonts w:eastAsia="Malgun Gothic"/>
          <w:color w:val="000000" w:themeColor="text1"/>
          <w:sz w:val="22"/>
          <w:szCs w:val="22"/>
        </w:rPr>
        <w:t>18</w:t>
      </w:r>
      <w:r>
        <w:rPr>
          <w:rFonts w:eastAsia="Malgun Gothic"/>
          <w:color w:val="000000" w:themeColor="text1"/>
          <w:sz w:val="22"/>
          <w:szCs w:val="22"/>
        </w:rPr>
        <w:t xml:space="preserve"> UE</w:t>
      </w:r>
      <w:r w:rsidR="0012125E" w:rsidRPr="00A674A4">
        <w:rPr>
          <w:rFonts w:eastAsia="Malgun Gothic"/>
          <w:color w:val="000000" w:themeColor="text1"/>
          <w:sz w:val="22"/>
          <w:szCs w:val="22"/>
        </w:rPr>
        <w:t xml:space="preserve"> </w:t>
      </w:r>
      <w:r>
        <w:rPr>
          <w:rFonts w:eastAsia="Malgun Gothic"/>
          <w:color w:val="000000" w:themeColor="text1"/>
          <w:sz w:val="22"/>
          <w:szCs w:val="22"/>
        </w:rPr>
        <w:t>Tx switching</w:t>
      </w:r>
      <w:r w:rsidR="005F37C3" w:rsidRPr="00A674A4">
        <w:rPr>
          <w:rFonts w:eastAsia="Malgun Gothic"/>
          <w:color w:val="000000" w:themeColor="text1"/>
          <w:sz w:val="22"/>
          <w:szCs w:val="22"/>
        </w:rPr>
        <w:t xml:space="preserve"> UE </w:t>
      </w:r>
      <w:r w:rsidR="00EB3CD3">
        <w:rPr>
          <w:rFonts w:eastAsia="Malgun Gothic"/>
          <w:color w:val="000000" w:themeColor="text1"/>
          <w:sz w:val="22"/>
          <w:szCs w:val="22"/>
        </w:rPr>
        <w:t>capabilities.</w:t>
      </w:r>
      <w:r w:rsidR="005F37C3" w:rsidRPr="00A674A4">
        <w:rPr>
          <w:rFonts w:eastAsia="Malgun Gothic"/>
          <w:color w:val="000000" w:themeColor="text1"/>
          <w:sz w:val="22"/>
          <w:szCs w:val="22"/>
        </w:rPr>
        <w:t xml:space="preserve"> </w:t>
      </w:r>
    </w:p>
    <w:p w14:paraId="49D5E02B" w14:textId="77777777" w:rsidR="00464CE2" w:rsidRPr="00464CE2" w:rsidRDefault="00464CE2" w:rsidP="00A674A4">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eastAsia="Batang"/>
          <w:b/>
          <w:bCs/>
          <w:color w:val="000000" w:themeColor="text1"/>
          <w:sz w:val="28"/>
          <w:szCs w:val="28"/>
          <w:lang w:eastAsia="ko-KR"/>
        </w:rPr>
      </w:pPr>
      <w:r w:rsidRPr="00464CE2">
        <w:rPr>
          <w:rFonts w:eastAsiaTheme="minorEastAsia"/>
          <w:b/>
          <w:bCs/>
          <w:color w:val="000000" w:themeColor="text1"/>
          <w:sz w:val="28"/>
          <w:szCs w:val="28"/>
        </w:rPr>
        <w:t>Discussion</w:t>
      </w:r>
    </w:p>
    <w:p w14:paraId="0CF90FA6" w14:textId="1E3140C7" w:rsidR="00464CE2" w:rsidRPr="00464CE2" w:rsidRDefault="00A674A4" w:rsidP="00464CE2">
      <w:pPr>
        <w:pStyle w:val="ListParagraph"/>
        <w:keepNext/>
        <w:keepLines/>
        <w:numPr>
          <w:ilvl w:val="1"/>
          <w:numId w:val="58"/>
        </w:numPr>
        <w:tabs>
          <w:tab w:val="left" w:pos="426"/>
        </w:tabs>
        <w:overflowPunct w:val="0"/>
        <w:autoSpaceDE w:val="0"/>
        <w:autoSpaceDN w:val="0"/>
        <w:adjustRightInd w:val="0"/>
        <w:spacing w:after="120"/>
        <w:ind w:leftChars="0"/>
        <w:jc w:val="both"/>
        <w:textAlignment w:val="baseline"/>
        <w:outlineLvl w:val="0"/>
        <w:rPr>
          <w:rFonts w:eastAsia="Batang"/>
          <w:b/>
          <w:bCs/>
          <w:color w:val="000000" w:themeColor="text1"/>
          <w:lang w:eastAsia="ko-KR"/>
        </w:rPr>
      </w:pPr>
      <w:r w:rsidRPr="00464CE2">
        <w:rPr>
          <w:rFonts w:eastAsiaTheme="minorEastAsia"/>
          <w:b/>
          <w:bCs/>
          <w:color w:val="000000" w:themeColor="text1"/>
        </w:rPr>
        <w:t>Release 18 Tx switching capabilities</w:t>
      </w:r>
    </w:p>
    <w:p w14:paraId="2A2E432A" w14:textId="77777777" w:rsidR="00464CE2" w:rsidRPr="00464CE2" w:rsidRDefault="00464CE2" w:rsidP="00464CE2">
      <w:pPr>
        <w:spacing w:after="120"/>
        <w:jc w:val="both"/>
        <w:rPr>
          <w:sz w:val="20"/>
          <w:szCs w:val="20"/>
        </w:rPr>
      </w:pPr>
      <w:r w:rsidRPr="00464CE2">
        <w:rPr>
          <w:rFonts w:eastAsia="Malgun Gothic"/>
          <w:color w:val="000000" w:themeColor="text1"/>
          <w:sz w:val="22"/>
          <w:szCs w:val="22"/>
        </w:rPr>
        <w:t xml:space="preserve">Table 2-1 below captures our views on Release 18 UE UL Tx switching feature capabilities based on the agreements made so far on the </w:t>
      </w:r>
      <w:proofErr w:type="spellStart"/>
      <w:r w:rsidRPr="00464CE2">
        <w:rPr>
          <w:rFonts w:eastAsia="Malgun Gothic"/>
          <w:color w:val="000000" w:themeColor="text1"/>
          <w:sz w:val="22"/>
          <w:szCs w:val="22"/>
        </w:rPr>
        <w:t>NR_MC_en</w:t>
      </w:r>
      <w:proofErr w:type="spellEnd"/>
      <w:r w:rsidRPr="00464CE2">
        <w:rPr>
          <w:rFonts w:eastAsia="Malgun Gothic"/>
          <w:color w:val="000000" w:themeColor="text1"/>
          <w:sz w:val="22"/>
          <w:szCs w:val="22"/>
        </w:rPr>
        <w:t>-Core WID . This includes</w:t>
      </w:r>
      <w:r w:rsidRPr="00464CE2">
        <w:rPr>
          <w:rFonts w:eastAsia="SimSun"/>
          <w:sz w:val="20"/>
          <w:szCs w:val="20"/>
          <w:lang w:eastAsia="zh-CN"/>
        </w:rPr>
        <w:t xml:space="preserve"> UL Tx switching across 3 or 4 bands for single-TAG, UL Tx switching across 2 bands for dual-TAG, UL Tx switching across 3 or 4 bands for dual-TAG, </w:t>
      </w:r>
      <w:r w:rsidRPr="00464CE2">
        <w:rPr>
          <w:sz w:val="20"/>
          <w:szCs w:val="20"/>
        </w:rPr>
        <w:t xml:space="preserve">DL interruption for Tx switching across 3/4 bands, and optional UE TX switching capability.  Most of these capabilities were proposed and agreed on in earlier RAN4 meetings but the Tx switching with dual-TAG was recently introduced through a CR that was </w:t>
      </w:r>
      <w:proofErr w:type="spellStart"/>
      <w:r w:rsidRPr="00464CE2">
        <w:rPr>
          <w:sz w:val="20"/>
          <w:szCs w:val="20"/>
        </w:rPr>
        <w:t>appoved</w:t>
      </w:r>
      <w:proofErr w:type="spellEnd"/>
      <w:r w:rsidRPr="00464CE2">
        <w:rPr>
          <w:sz w:val="20"/>
          <w:szCs w:val="20"/>
        </w:rPr>
        <w:t xml:space="preserve"> in the last meeting[1].  </w:t>
      </w:r>
    </w:p>
    <w:p w14:paraId="45893D3D" w14:textId="55410B47" w:rsidR="00464CE2" w:rsidRPr="00464CE2" w:rsidRDefault="00464CE2" w:rsidP="00464CE2">
      <w:pPr>
        <w:pStyle w:val="ListParagraph"/>
        <w:keepNext/>
        <w:keepLines/>
        <w:numPr>
          <w:ilvl w:val="1"/>
          <w:numId w:val="58"/>
        </w:numPr>
        <w:tabs>
          <w:tab w:val="left" w:pos="426"/>
        </w:tabs>
        <w:overflowPunct w:val="0"/>
        <w:autoSpaceDE w:val="0"/>
        <w:autoSpaceDN w:val="0"/>
        <w:adjustRightInd w:val="0"/>
        <w:spacing w:after="120"/>
        <w:ind w:leftChars="0"/>
        <w:jc w:val="both"/>
        <w:textAlignment w:val="baseline"/>
        <w:outlineLvl w:val="0"/>
        <w:rPr>
          <w:rFonts w:eastAsia="Batang"/>
          <w:b/>
          <w:bCs/>
          <w:color w:val="000000" w:themeColor="text1"/>
          <w:lang w:eastAsia="ko-KR"/>
        </w:rPr>
      </w:pPr>
      <w:r>
        <w:rPr>
          <w:rFonts w:eastAsiaTheme="minorEastAsia"/>
          <w:b/>
          <w:bCs/>
          <w:color w:val="000000" w:themeColor="text1"/>
        </w:rPr>
        <w:t>Views on Tx switching with dual-TAG</w:t>
      </w:r>
    </w:p>
    <w:p w14:paraId="7CAA0196" w14:textId="7395C32C" w:rsidR="00595681" w:rsidRDefault="00595681" w:rsidP="00595681">
      <w:pPr>
        <w:spacing w:afterLines="50" w:after="120"/>
        <w:jc w:val="both"/>
        <w:rPr>
          <w:rFonts w:eastAsia="Malgun Gothic"/>
          <w:color w:val="000000" w:themeColor="text1"/>
          <w:sz w:val="22"/>
          <w:szCs w:val="22"/>
        </w:rPr>
      </w:pPr>
      <w:r>
        <w:rPr>
          <w:rFonts w:eastAsia="Malgun Gothic"/>
          <w:color w:val="000000" w:themeColor="text1"/>
          <w:sz w:val="22"/>
          <w:szCs w:val="22"/>
        </w:rPr>
        <w:t>The CR describe</w:t>
      </w:r>
      <w:r w:rsidR="00162085">
        <w:rPr>
          <w:rFonts w:eastAsia="Malgun Gothic"/>
          <w:color w:val="000000" w:themeColor="text1"/>
          <w:sz w:val="22"/>
          <w:szCs w:val="22"/>
        </w:rPr>
        <w:t xml:space="preserve">s the </w:t>
      </w:r>
      <w:r>
        <w:rPr>
          <w:rFonts w:eastAsia="Malgun Gothic"/>
          <w:color w:val="000000" w:themeColor="text1"/>
          <w:sz w:val="22"/>
          <w:szCs w:val="22"/>
        </w:rPr>
        <w:t xml:space="preserve">change on the time masks to accommodate the TX switching scenarios with dual-TAG. As can be observed from that CR, the UE can be configured to blank additional symbols to accommodate the </w:t>
      </w:r>
      <w:proofErr w:type="spellStart"/>
      <w:r>
        <w:rPr>
          <w:rFonts w:eastAsia="Malgun Gothic"/>
          <w:color w:val="000000" w:themeColor="text1"/>
          <w:sz w:val="22"/>
          <w:szCs w:val="22"/>
        </w:rPr>
        <w:t xml:space="preserve">timing </w:t>
      </w:r>
      <w:proofErr w:type="spellEnd"/>
      <w:r>
        <w:rPr>
          <w:rFonts w:eastAsia="Malgun Gothic"/>
          <w:color w:val="000000" w:themeColor="text1"/>
          <w:sz w:val="22"/>
          <w:szCs w:val="22"/>
        </w:rPr>
        <w:t xml:space="preserve">advance difference and it’s not expected to be scheduled for </w:t>
      </w:r>
      <w:proofErr w:type="spellStart"/>
      <w:r>
        <w:rPr>
          <w:rFonts w:eastAsia="Malgun Gothic"/>
          <w:color w:val="000000" w:themeColor="text1"/>
          <w:sz w:val="22"/>
          <w:szCs w:val="22"/>
        </w:rPr>
        <w:t>transmisstion</w:t>
      </w:r>
      <w:proofErr w:type="spellEnd"/>
      <w:r>
        <w:rPr>
          <w:rFonts w:eastAsia="Malgun Gothic"/>
          <w:color w:val="000000" w:themeColor="text1"/>
          <w:sz w:val="22"/>
          <w:szCs w:val="22"/>
        </w:rPr>
        <w:t xml:space="preserve"> during the time gap equal to switching period + TA tim</w:t>
      </w:r>
      <w:r w:rsidR="00162085">
        <w:rPr>
          <w:rFonts w:eastAsia="Malgun Gothic"/>
          <w:color w:val="000000" w:themeColor="text1"/>
          <w:sz w:val="22"/>
          <w:szCs w:val="22"/>
        </w:rPr>
        <w:t>i</w:t>
      </w:r>
      <w:r>
        <w:rPr>
          <w:rFonts w:eastAsia="Malgun Gothic"/>
          <w:color w:val="000000" w:themeColor="text1"/>
          <w:sz w:val="22"/>
          <w:szCs w:val="22"/>
        </w:rPr>
        <w:t>ng difference. In our views, the UE physical layer could be impacted</w:t>
      </w:r>
      <w:r w:rsidR="00162085">
        <w:rPr>
          <w:rFonts w:eastAsia="Malgun Gothic"/>
          <w:color w:val="000000" w:themeColor="text1"/>
          <w:sz w:val="22"/>
          <w:szCs w:val="22"/>
        </w:rPr>
        <w:t xml:space="preserve"> by this change</w:t>
      </w:r>
      <w:r>
        <w:rPr>
          <w:rFonts w:eastAsia="Malgun Gothic"/>
          <w:color w:val="000000" w:themeColor="text1"/>
          <w:sz w:val="22"/>
          <w:szCs w:val="22"/>
        </w:rPr>
        <w:t xml:space="preserve">. An LS ( R4-2316792) </w:t>
      </w:r>
      <w:proofErr w:type="spellStart"/>
      <w:r>
        <w:rPr>
          <w:rFonts w:eastAsia="Malgun Gothic"/>
          <w:color w:val="000000" w:themeColor="text1"/>
          <w:sz w:val="22"/>
          <w:szCs w:val="22"/>
        </w:rPr>
        <w:t>as</w:t>
      </w:r>
      <w:proofErr w:type="spellEnd"/>
      <w:r>
        <w:rPr>
          <w:rFonts w:eastAsia="Malgun Gothic"/>
          <w:color w:val="000000" w:themeColor="text1"/>
          <w:sz w:val="22"/>
          <w:szCs w:val="22"/>
        </w:rPr>
        <w:t xml:space="preserve"> been sent to RAN1 to confirm this impact on the UE. Since the dual-TA switching scenarios were introduced only in Release 18, it could not be a release-independent feature if the UE physical layer is changed.</w:t>
      </w:r>
    </w:p>
    <w:p w14:paraId="2E7AB753" w14:textId="37D06EB9" w:rsidR="00595681" w:rsidRPr="00231EF8" w:rsidRDefault="00595681" w:rsidP="00595681">
      <w:pPr>
        <w:spacing w:afterLines="50" w:after="120"/>
        <w:jc w:val="both"/>
        <w:rPr>
          <w:rFonts w:ascii="TimesNewRomanPSMT" w:hAnsi="TimesNewRomanPSMT"/>
          <w:i/>
          <w:iCs/>
          <w:sz w:val="18"/>
          <w:szCs w:val="18"/>
        </w:rPr>
      </w:pPr>
      <w:r w:rsidRPr="00231EF8">
        <w:rPr>
          <w:rFonts w:eastAsia="Malgun Gothic"/>
          <w:b/>
          <w:bCs/>
          <w:i/>
          <w:iCs/>
          <w:color w:val="000000" w:themeColor="text1"/>
          <w:sz w:val="22"/>
          <w:szCs w:val="22"/>
        </w:rPr>
        <w:t xml:space="preserve">Proposal: </w:t>
      </w:r>
      <w:r w:rsidRPr="00231EF8">
        <w:rPr>
          <w:rFonts w:eastAsia="Malgun Gothic"/>
          <w:i/>
          <w:iCs/>
          <w:color w:val="000000" w:themeColor="text1"/>
          <w:sz w:val="22"/>
          <w:szCs w:val="22"/>
        </w:rPr>
        <w:t>The</w:t>
      </w:r>
      <w:r w:rsidR="00231EF8" w:rsidRPr="00231EF8">
        <w:rPr>
          <w:rFonts w:eastAsia="Malgun Gothic"/>
          <w:i/>
          <w:iCs/>
          <w:color w:val="000000" w:themeColor="text1"/>
          <w:sz w:val="22"/>
          <w:szCs w:val="22"/>
        </w:rPr>
        <w:t xml:space="preserve"> UL</w:t>
      </w:r>
      <w:r w:rsidRPr="00231EF8">
        <w:rPr>
          <w:rFonts w:eastAsia="Malgun Gothic"/>
          <w:i/>
          <w:iCs/>
          <w:color w:val="000000" w:themeColor="text1"/>
          <w:sz w:val="22"/>
          <w:szCs w:val="22"/>
        </w:rPr>
        <w:t xml:space="preserve"> TX switching </w:t>
      </w:r>
      <w:proofErr w:type="spellStart"/>
      <w:r w:rsidR="00231EF8" w:rsidRPr="00231EF8">
        <w:rPr>
          <w:rFonts w:eastAsia="Malgun Gothic"/>
          <w:i/>
          <w:iCs/>
          <w:color w:val="000000" w:themeColor="text1"/>
          <w:sz w:val="22"/>
          <w:szCs w:val="22"/>
        </w:rPr>
        <w:t>switching</w:t>
      </w:r>
      <w:proofErr w:type="spellEnd"/>
      <w:r w:rsidR="00231EF8" w:rsidRPr="00231EF8">
        <w:rPr>
          <w:rFonts w:eastAsia="Malgun Gothic"/>
          <w:i/>
          <w:iCs/>
          <w:color w:val="000000" w:themeColor="text1"/>
          <w:sz w:val="22"/>
          <w:szCs w:val="22"/>
        </w:rPr>
        <w:t xml:space="preserve"> with dual-TAG s</w:t>
      </w:r>
      <w:r w:rsidR="00162085">
        <w:rPr>
          <w:rFonts w:eastAsia="Malgun Gothic"/>
          <w:i/>
          <w:iCs/>
          <w:color w:val="000000" w:themeColor="text1"/>
          <w:sz w:val="22"/>
          <w:szCs w:val="22"/>
        </w:rPr>
        <w:t>hould be a</w:t>
      </w:r>
      <w:r w:rsidR="00231EF8" w:rsidRPr="00231EF8">
        <w:rPr>
          <w:rFonts w:eastAsia="Malgun Gothic"/>
          <w:i/>
          <w:iCs/>
          <w:color w:val="000000" w:themeColor="text1"/>
          <w:sz w:val="22"/>
          <w:szCs w:val="22"/>
        </w:rPr>
        <w:t xml:space="preserve"> Rel</w:t>
      </w:r>
      <w:r w:rsidR="00162085">
        <w:rPr>
          <w:rFonts w:eastAsia="Malgun Gothic"/>
          <w:i/>
          <w:iCs/>
          <w:color w:val="000000" w:themeColor="text1"/>
          <w:sz w:val="22"/>
          <w:szCs w:val="22"/>
        </w:rPr>
        <w:t xml:space="preserve">ease </w:t>
      </w:r>
      <w:r w:rsidR="00231EF8" w:rsidRPr="00231EF8">
        <w:rPr>
          <w:rFonts w:eastAsia="Malgun Gothic"/>
          <w:i/>
          <w:iCs/>
          <w:color w:val="000000" w:themeColor="text1"/>
          <w:sz w:val="22"/>
          <w:szCs w:val="22"/>
        </w:rPr>
        <w:t xml:space="preserve">18 only </w:t>
      </w:r>
      <w:r w:rsidR="00162085">
        <w:rPr>
          <w:rFonts w:eastAsia="Malgun Gothic"/>
          <w:i/>
          <w:iCs/>
          <w:color w:val="000000" w:themeColor="text1"/>
          <w:sz w:val="22"/>
          <w:szCs w:val="22"/>
        </w:rPr>
        <w:t>f</w:t>
      </w:r>
      <w:r w:rsidR="00231EF8" w:rsidRPr="00231EF8">
        <w:rPr>
          <w:rFonts w:eastAsia="Malgun Gothic"/>
          <w:i/>
          <w:iCs/>
          <w:color w:val="000000" w:themeColor="text1"/>
          <w:sz w:val="22"/>
          <w:szCs w:val="22"/>
        </w:rPr>
        <w:t xml:space="preserve">eature and </w:t>
      </w:r>
      <w:r w:rsidR="00162085">
        <w:rPr>
          <w:rFonts w:eastAsia="Malgun Gothic"/>
          <w:i/>
          <w:iCs/>
          <w:color w:val="000000" w:themeColor="text1"/>
          <w:sz w:val="22"/>
          <w:szCs w:val="22"/>
        </w:rPr>
        <w:t xml:space="preserve">should not </w:t>
      </w:r>
      <w:r w:rsidR="00231EF8" w:rsidRPr="00231EF8">
        <w:rPr>
          <w:rFonts w:eastAsia="Malgun Gothic"/>
          <w:i/>
          <w:iCs/>
          <w:color w:val="000000" w:themeColor="text1"/>
          <w:sz w:val="22"/>
          <w:szCs w:val="22"/>
        </w:rPr>
        <w:t xml:space="preserve"> be a release-independent feature </w:t>
      </w:r>
      <w:r w:rsidR="00162085">
        <w:rPr>
          <w:rFonts w:eastAsia="Malgun Gothic"/>
          <w:i/>
          <w:iCs/>
          <w:color w:val="000000" w:themeColor="text1"/>
          <w:sz w:val="22"/>
          <w:szCs w:val="22"/>
        </w:rPr>
        <w:t xml:space="preserve">if the </w:t>
      </w:r>
      <w:r w:rsidR="00231EF8" w:rsidRPr="00231EF8">
        <w:rPr>
          <w:rFonts w:eastAsia="Malgun Gothic"/>
          <w:i/>
          <w:iCs/>
          <w:color w:val="000000" w:themeColor="text1"/>
          <w:sz w:val="22"/>
          <w:szCs w:val="22"/>
        </w:rPr>
        <w:t xml:space="preserve">UE physical layer </w:t>
      </w:r>
      <w:r w:rsidR="00162085">
        <w:rPr>
          <w:rFonts w:eastAsia="Malgun Gothic"/>
          <w:i/>
          <w:iCs/>
          <w:color w:val="000000" w:themeColor="text1"/>
          <w:sz w:val="22"/>
          <w:szCs w:val="22"/>
        </w:rPr>
        <w:t>is impacted</w:t>
      </w:r>
      <w:r w:rsidR="00231EF8" w:rsidRPr="00231EF8">
        <w:rPr>
          <w:rFonts w:eastAsia="Malgun Gothic"/>
          <w:i/>
          <w:iCs/>
          <w:color w:val="000000" w:themeColor="text1"/>
          <w:sz w:val="22"/>
          <w:szCs w:val="22"/>
        </w:rPr>
        <w:t xml:space="preserve">. </w:t>
      </w:r>
    </w:p>
    <w:p w14:paraId="18367520" w14:textId="007B1A15" w:rsidR="00464CE2" w:rsidRDefault="00CF2054" w:rsidP="00CF2054">
      <w:pPr>
        <w:pStyle w:val="ListParagraph"/>
        <w:numPr>
          <w:ilvl w:val="0"/>
          <w:numId w:val="6"/>
        </w:numPr>
        <w:spacing w:after="120"/>
        <w:ind w:leftChars="0"/>
        <w:jc w:val="both"/>
        <w:rPr>
          <w:rFonts w:eastAsia="Malgun Gothic"/>
          <w:b/>
          <w:bCs/>
          <w:color w:val="000000" w:themeColor="text1"/>
          <w:sz w:val="28"/>
          <w:szCs w:val="28"/>
        </w:rPr>
      </w:pPr>
      <w:r w:rsidRPr="00CF2054">
        <w:rPr>
          <w:rFonts w:eastAsia="Malgun Gothic"/>
          <w:b/>
          <w:bCs/>
          <w:color w:val="000000" w:themeColor="text1"/>
          <w:sz w:val="28"/>
          <w:szCs w:val="28"/>
        </w:rPr>
        <w:t>Conclusion</w:t>
      </w:r>
    </w:p>
    <w:p w14:paraId="4163F56F" w14:textId="77777777" w:rsidR="00231EF8" w:rsidRDefault="00CF2054" w:rsidP="00CF2054">
      <w:pPr>
        <w:spacing w:after="120"/>
        <w:jc w:val="both"/>
        <w:rPr>
          <w:rFonts w:eastAsia="Malgun Gothic"/>
          <w:color w:val="000000" w:themeColor="text1"/>
          <w:sz w:val="22"/>
          <w:szCs w:val="22"/>
        </w:rPr>
      </w:pPr>
      <w:r w:rsidRPr="00CF2054">
        <w:rPr>
          <w:rFonts w:eastAsia="Malgun Gothic"/>
          <w:color w:val="000000" w:themeColor="text1"/>
          <w:sz w:val="22"/>
          <w:szCs w:val="22"/>
        </w:rPr>
        <w:t>In this</w:t>
      </w:r>
      <w:r>
        <w:rPr>
          <w:rFonts w:eastAsia="Malgun Gothic"/>
          <w:color w:val="000000" w:themeColor="text1"/>
          <w:sz w:val="22"/>
          <w:szCs w:val="22"/>
        </w:rPr>
        <w:t xml:space="preserve"> contribution, we shared our views on Release 18 UL Tx switching capabilities. Table 2-1 highlights our views on all these capabilities</w:t>
      </w:r>
      <w:r w:rsidR="00231EF8">
        <w:rPr>
          <w:rFonts w:eastAsia="Malgun Gothic"/>
          <w:color w:val="000000" w:themeColor="text1"/>
          <w:sz w:val="22"/>
          <w:szCs w:val="22"/>
        </w:rPr>
        <w:t xml:space="preserve">. We proposed to limit the Tx switching scenarios for dual-TAG to Release 18 only, </w:t>
      </w:r>
      <w:proofErr w:type="spellStart"/>
      <w:r w:rsidR="00231EF8">
        <w:rPr>
          <w:rFonts w:eastAsia="Malgun Gothic"/>
          <w:color w:val="000000" w:themeColor="text1"/>
          <w:sz w:val="22"/>
          <w:szCs w:val="22"/>
        </w:rPr>
        <w:t>therefpre</w:t>
      </w:r>
      <w:proofErr w:type="spellEnd"/>
      <w:r w:rsidR="00231EF8">
        <w:rPr>
          <w:rFonts w:eastAsia="Malgun Gothic"/>
          <w:color w:val="000000" w:themeColor="text1"/>
          <w:sz w:val="22"/>
          <w:szCs w:val="22"/>
        </w:rPr>
        <w:t xml:space="preserve"> this feature will be </w:t>
      </w:r>
      <w:proofErr w:type="spellStart"/>
      <w:r w:rsidR="00231EF8">
        <w:rPr>
          <w:rFonts w:eastAsia="Malgun Gothic"/>
          <w:color w:val="000000" w:themeColor="text1"/>
          <w:sz w:val="22"/>
          <w:szCs w:val="22"/>
        </w:rPr>
        <w:t>be</w:t>
      </w:r>
      <w:proofErr w:type="spellEnd"/>
      <w:r w:rsidR="00231EF8">
        <w:rPr>
          <w:rFonts w:eastAsia="Malgun Gothic"/>
          <w:color w:val="000000" w:themeColor="text1"/>
          <w:sz w:val="22"/>
          <w:szCs w:val="22"/>
        </w:rPr>
        <w:t xml:space="preserve"> available in Releases 16 and 17.</w:t>
      </w:r>
    </w:p>
    <w:p w14:paraId="7CD890A3" w14:textId="77777777" w:rsidR="00162085" w:rsidRPr="00162085" w:rsidRDefault="00162085" w:rsidP="00162085">
      <w:pPr>
        <w:spacing w:afterLines="50" w:after="120"/>
        <w:jc w:val="both"/>
        <w:rPr>
          <w:rFonts w:ascii="TimesNewRomanPSMT" w:hAnsi="TimesNewRomanPSMT"/>
          <w:i/>
          <w:iCs/>
          <w:sz w:val="18"/>
          <w:szCs w:val="18"/>
        </w:rPr>
      </w:pPr>
      <w:r w:rsidRPr="00162085">
        <w:rPr>
          <w:rFonts w:eastAsia="Malgun Gothic"/>
          <w:b/>
          <w:bCs/>
          <w:i/>
          <w:iCs/>
          <w:color w:val="000000" w:themeColor="text1"/>
          <w:sz w:val="22"/>
          <w:szCs w:val="22"/>
        </w:rPr>
        <w:t xml:space="preserve">Proposal: </w:t>
      </w:r>
      <w:r w:rsidRPr="00162085">
        <w:rPr>
          <w:rFonts w:eastAsia="Malgun Gothic"/>
          <w:i/>
          <w:iCs/>
          <w:color w:val="000000" w:themeColor="text1"/>
          <w:sz w:val="22"/>
          <w:szCs w:val="22"/>
        </w:rPr>
        <w:t xml:space="preserve">The UL TX switching </w:t>
      </w:r>
      <w:proofErr w:type="spellStart"/>
      <w:r w:rsidRPr="00162085">
        <w:rPr>
          <w:rFonts w:eastAsia="Malgun Gothic"/>
          <w:i/>
          <w:iCs/>
          <w:color w:val="000000" w:themeColor="text1"/>
          <w:sz w:val="22"/>
          <w:szCs w:val="22"/>
        </w:rPr>
        <w:t>switching</w:t>
      </w:r>
      <w:proofErr w:type="spellEnd"/>
      <w:r w:rsidRPr="00162085">
        <w:rPr>
          <w:rFonts w:eastAsia="Malgun Gothic"/>
          <w:i/>
          <w:iCs/>
          <w:color w:val="000000" w:themeColor="text1"/>
          <w:sz w:val="22"/>
          <w:szCs w:val="22"/>
        </w:rPr>
        <w:t xml:space="preserve"> with dual-TAG should be a Release 18 only feature and should not  be a release-independent feature if the UE physical layer is impacted. </w:t>
      </w:r>
    </w:p>
    <w:p w14:paraId="718C0BDE" w14:textId="015C0060" w:rsidR="00CF2054" w:rsidRPr="00CF2054" w:rsidRDefault="00CF2054" w:rsidP="00CF2054">
      <w:pPr>
        <w:pStyle w:val="ListParagraph"/>
        <w:numPr>
          <w:ilvl w:val="0"/>
          <w:numId w:val="6"/>
        </w:numPr>
        <w:spacing w:after="120"/>
        <w:ind w:leftChars="0"/>
        <w:jc w:val="both"/>
        <w:rPr>
          <w:rFonts w:eastAsia="Malgun Gothic"/>
          <w:b/>
          <w:bCs/>
          <w:color w:val="000000" w:themeColor="text1"/>
          <w:sz w:val="28"/>
          <w:szCs w:val="28"/>
        </w:rPr>
      </w:pPr>
      <w:r w:rsidRPr="00CF2054">
        <w:rPr>
          <w:rFonts w:eastAsia="Malgun Gothic"/>
          <w:b/>
          <w:bCs/>
          <w:color w:val="000000" w:themeColor="text1"/>
          <w:sz w:val="28"/>
          <w:szCs w:val="28"/>
        </w:rPr>
        <w:t>References</w:t>
      </w:r>
    </w:p>
    <w:p w14:paraId="0C534601" w14:textId="76E5FF41" w:rsidR="00CF2054" w:rsidRPr="00996F0D" w:rsidRDefault="00CF2054" w:rsidP="00CF2054">
      <w:pPr>
        <w:pStyle w:val="CRCoverPage"/>
        <w:spacing w:after="0"/>
        <w:ind w:left="100"/>
        <w:rPr>
          <w:rFonts w:ascii="Times New Roman" w:hAnsi="Times New Roman"/>
          <w:noProof/>
        </w:rPr>
      </w:pPr>
      <w:r w:rsidRPr="00996F0D">
        <w:rPr>
          <w:rFonts w:ascii="Times New Roman" w:hAnsi="Times New Roman"/>
          <w:lang w:eastAsia="zh-CN"/>
        </w:rPr>
        <w:t>[1] R4-231</w:t>
      </w:r>
      <w:r>
        <w:rPr>
          <w:rFonts w:ascii="Times New Roman" w:hAnsi="Times New Roman"/>
          <w:lang w:eastAsia="zh-CN"/>
        </w:rPr>
        <w:t>4674 “</w:t>
      </w:r>
      <w:r w:rsidRPr="00996F0D">
        <w:rPr>
          <w:rFonts w:ascii="Times New Roman" w:hAnsi="Times New Roman"/>
          <w:noProof/>
        </w:rPr>
        <w:t>Correction of applicability of time mask for Tx swtiching with dual TAG</w:t>
      </w:r>
      <w:r>
        <w:rPr>
          <w:rFonts w:ascii="Times New Roman" w:hAnsi="Times New Roman"/>
          <w:noProof/>
        </w:rPr>
        <w:t>” by Ericsson and Sony, RAN4#108, Toulouse, France</w:t>
      </w:r>
    </w:p>
    <w:p w14:paraId="78851471" w14:textId="71B146DD" w:rsidR="00CF2054" w:rsidRPr="00CF2054" w:rsidRDefault="00CF2054" w:rsidP="00CF2054">
      <w:pPr>
        <w:pStyle w:val="ListParagraph"/>
        <w:spacing w:after="120"/>
        <w:ind w:leftChars="0" w:left="425"/>
        <w:jc w:val="both"/>
        <w:rPr>
          <w:rFonts w:eastAsia="Malgun Gothic"/>
          <w:color w:val="000000" w:themeColor="text1"/>
          <w:sz w:val="22"/>
          <w:szCs w:val="22"/>
        </w:rPr>
      </w:pPr>
    </w:p>
    <w:p w14:paraId="66C01801" w14:textId="77777777" w:rsidR="00CF2054" w:rsidRDefault="00CF2054" w:rsidP="00EB3CD3">
      <w:pPr>
        <w:spacing w:after="120"/>
        <w:jc w:val="both"/>
        <w:rPr>
          <w:rFonts w:eastAsia="Malgun Gothic"/>
          <w:color w:val="000000" w:themeColor="text1"/>
          <w:sz w:val="22"/>
          <w:szCs w:val="22"/>
        </w:rPr>
      </w:pPr>
    </w:p>
    <w:p w14:paraId="103D7B0B" w14:textId="5D39F161" w:rsidR="00CF2054" w:rsidRPr="00A674A4" w:rsidRDefault="00CF2054" w:rsidP="00EB3CD3">
      <w:pPr>
        <w:spacing w:after="120"/>
        <w:jc w:val="both"/>
        <w:rPr>
          <w:rFonts w:eastAsia="Malgun Gothic"/>
          <w:color w:val="000000" w:themeColor="text1"/>
          <w:sz w:val="22"/>
          <w:szCs w:val="22"/>
        </w:rPr>
        <w:sectPr w:rsidR="00CF2054" w:rsidRPr="00A674A4" w:rsidSect="001116E4">
          <w:headerReference w:type="even" r:id="rId11"/>
          <w:headerReference w:type="default" r:id="rId12"/>
          <w:footerReference w:type="even" r:id="rId13"/>
          <w:footerReference w:type="default" r:id="rId14"/>
          <w:headerReference w:type="first" r:id="rId15"/>
          <w:footerReference w:type="first" r:id="rId16"/>
          <w:pgSz w:w="11906" w:h="16838" w:code="9"/>
          <w:pgMar w:top="851" w:right="1134" w:bottom="567" w:left="1134" w:header="720" w:footer="720" w:gutter="0"/>
          <w:cols w:space="720"/>
          <w:docGrid w:linePitch="326"/>
        </w:sect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673"/>
        <w:gridCol w:w="1559"/>
        <w:gridCol w:w="6370"/>
        <w:gridCol w:w="1277"/>
        <w:gridCol w:w="858"/>
        <w:gridCol w:w="851"/>
        <w:gridCol w:w="1417"/>
        <w:gridCol w:w="1276"/>
        <w:gridCol w:w="992"/>
        <w:gridCol w:w="993"/>
        <w:gridCol w:w="1842"/>
        <w:gridCol w:w="1843"/>
        <w:gridCol w:w="1276"/>
      </w:tblGrid>
      <w:tr w:rsidR="008A41E6" w:rsidRPr="006C5345" w14:paraId="22B454F7" w14:textId="77777777" w:rsidTr="007D200C">
        <w:trPr>
          <w:trHeight w:val="20"/>
        </w:trPr>
        <w:tc>
          <w:tcPr>
            <w:tcW w:w="1165" w:type="dxa"/>
            <w:shd w:val="clear" w:color="auto" w:fill="auto"/>
          </w:tcPr>
          <w:p w14:paraId="4B80C435" w14:textId="77777777" w:rsidR="00612BDB" w:rsidRPr="005906F6" w:rsidRDefault="00612BDB" w:rsidP="00635B0B">
            <w:pPr>
              <w:pStyle w:val="TAH"/>
              <w:rPr>
                <w:rFonts w:ascii="Times New Roman" w:hAnsi="Times New Roman"/>
                <w:color w:val="000000" w:themeColor="text1"/>
                <w:sz w:val="22"/>
                <w:szCs w:val="22"/>
              </w:rPr>
            </w:pPr>
            <w:r w:rsidRPr="005906F6">
              <w:rPr>
                <w:rFonts w:ascii="Times New Roman" w:hAnsi="Times New Roman"/>
                <w:color w:val="000000" w:themeColor="text1"/>
                <w:sz w:val="22"/>
                <w:szCs w:val="22"/>
              </w:rPr>
              <w:lastRenderedPageBreak/>
              <w:t>Features</w:t>
            </w:r>
          </w:p>
        </w:tc>
        <w:tc>
          <w:tcPr>
            <w:tcW w:w="673" w:type="dxa"/>
            <w:shd w:val="clear" w:color="auto" w:fill="auto"/>
          </w:tcPr>
          <w:p w14:paraId="25F40A7C" w14:textId="77777777" w:rsidR="00612BDB" w:rsidRPr="005906F6" w:rsidRDefault="00612BDB" w:rsidP="00635B0B">
            <w:pPr>
              <w:pStyle w:val="TAH"/>
              <w:rPr>
                <w:rFonts w:ascii="Times New Roman" w:hAnsi="Times New Roman"/>
                <w:color w:val="000000" w:themeColor="text1"/>
                <w:sz w:val="22"/>
                <w:szCs w:val="22"/>
              </w:rPr>
            </w:pPr>
            <w:r w:rsidRPr="005906F6">
              <w:rPr>
                <w:rFonts w:ascii="Times New Roman" w:hAnsi="Times New Roman"/>
                <w:color w:val="000000" w:themeColor="text1"/>
                <w:sz w:val="22"/>
                <w:szCs w:val="22"/>
              </w:rPr>
              <w:t>Index</w:t>
            </w:r>
          </w:p>
        </w:tc>
        <w:tc>
          <w:tcPr>
            <w:tcW w:w="1559" w:type="dxa"/>
            <w:shd w:val="clear" w:color="auto" w:fill="auto"/>
          </w:tcPr>
          <w:p w14:paraId="1E42F9BC" w14:textId="77777777" w:rsidR="00612BDB" w:rsidRPr="005906F6" w:rsidRDefault="00612BDB" w:rsidP="00635B0B">
            <w:pPr>
              <w:pStyle w:val="TAH"/>
              <w:rPr>
                <w:rFonts w:ascii="Times New Roman" w:hAnsi="Times New Roman"/>
                <w:color w:val="000000" w:themeColor="text1"/>
                <w:sz w:val="22"/>
                <w:szCs w:val="22"/>
              </w:rPr>
            </w:pPr>
            <w:r w:rsidRPr="005906F6">
              <w:rPr>
                <w:rFonts w:ascii="Times New Roman" w:hAnsi="Times New Roman"/>
                <w:color w:val="000000" w:themeColor="text1"/>
                <w:sz w:val="22"/>
                <w:szCs w:val="22"/>
              </w:rPr>
              <w:t>Feature group</w:t>
            </w:r>
          </w:p>
        </w:tc>
        <w:tc>
          <w:tcPr>
            <w:tcW w:w="6370" w:type="dxa"/>
            <w:shd w:val="clear" w:color="auto" w:fill="auto"/>
          </w:tcPr>
          <w:p w14:paraId="0A736E1A" w14:textId="77777777" w:rsidR="00612BDB" w:rsidRPr="005906F6" w:rsidRDefault="00612BDB" w:rsidP="00635B0B">
            <w:pPr>
              <w:pStyle w:val="TAH"/>
              <w:rPr>
                <w:rFonts w:ascii="Times New Roman" w:eastAsiaTheme="minorEastAsia" w:hAnsi="Times New Roman"/>
                <w:color w:val="000000" w:themeColor="text1"/>
                <w:sz w:val="22"/>
                <w:szCs w:val="22"/>
                <w:lang w:eastAsia="zh-CN"/>
              </w:rPr>
            </w:pPr>
            <w:r w:rsidRPr="005906F6">
              <w:rPr>
                <w:rFonts w:ascii="Times New Roman" w:hAnsi="Times New Roman"/>
                <w:color w:val="000000" w:themeColor="text1"/>
                <w:sz w:val="22"/>
                <w:szCs w:val="22"/>
              </w:rPr>
              <w:t>Components</w:t>
            </w:r>
          </w:p>
          <w:p w14:paraId="095395E5" w14:textId="77777777" w:rsidR="00A41C2A" w:rsidRPr="005906F6" w:rsidRDefault="00A41C2A" w:rsidP="00635B0B">
            <w:pPr>
              <w:pStyle w:val="TAH"/>
              <w:rPr>
                <w:rFonts w:ascii="Times New Roman" w:eastAsiaTheme="minorEastAsia" w:hAnsi="Times New Roman"/>
                <w:color w:val="000000" w:themeColor="text1"/>
                <w:sz w:val="22"/>
                <w:szCs w:val="22"/>
                <w:lang w:eastAsia="zh-CN"/>
              </w:rPr>
            </w:pPr>
          </w:p>
        </w:tc>
        <w:tc>
          <w:tcPr>
            <w:tcW w:w="1277" w:type="dxa"/>
            <w:shd w:val="clear" w:color="auto" w:fill="auto"/>
          </w:tcPr>
          <w:p w14:paraId="66AA1960" w14:textId="77777777" w:rsidR="00612BDB" w:rsidRPr="005906F6" w:rsidRDefault="00612BDB" w:rsidP="00635B0B">
            <w:pPr>
              <w:pStyle w:val="TAH"/>
              <w:rPr>
                <w:rFonts w:ascii="Times New Roman" w:hAnsi="Times New Roman"/>
                <w:color w:val="000000" w:themeColor="text1"/>
                <w:sz w:val="22"/>
                <w:szCs w:val="22"/>
              </w:rPr>
            </w:pPr>
            <w:r w:rsidRPr="005906F6">
              <w:rPr>
                <w:rFonts w:ascii="Times New Roman" w:hAnsi="Times New Roman"/>
                <w:color w:val="000000" w:themeColor="text1"/>
                <w:sz w:val="22"/>
                <w:szCs w:val="22"/>
              </w:rPr>
              <w:t>Prerequisite feature groups</w:t>
            </w:r>
          </w:p>
        </w:tc>
        <w:tc>
          <w:tcPr>
            <w:tcW w:w="858" w:type="dxa"/>
            <w:shd w:val="clear" w:color="auto" w:fill="auto"/>
          </w:tcPr>
          <w:p w14:paraId="269C7801" w14:textId="77777777" w:rsidR="00612BDB" w:rsidRPr="005906F6" w:rsidRDefault="00612BDB" w:rsidP="00635B0B">
            <w:pPr>
              <w:pStyle w:val="TAH"/>
              <w:rPr>
                <w:rFonts w:ascii="Times New Roman" w:hAnsi="Times New Roman"/>
                <w:color w:val="000000" w:themeColor="text1"/>
                <w:sz w:val="22"/>
                <w:szCs w:val="22"/>
              </w:rPr>
            </w:pPr>
            <w:r w:rsidRPr="005906F6">
              <w:rPr>
                <w:rFonts w:ascii="Times New Roman" w:hAnsi="Times New Roman"/>
                <w:color w:val="000000" w:themeColor="text1"/>
                <w:sz w:val="22"/>
                <w:szCs w:val="22"/>
              </w:rPr>
              <w:t xml:space="preserve">Need for the </w:t>
            </w:r>
            <w:proofErr w:type="spellStart"/>
            <w:r w:rsidRPr="005906F6">
              <w:rPr>
                <w:rFonts w:ascii="Times New Roman" w:hAnsi="Times New Roman"/>
                <w:color w:val="000000" w:themeColor="text1"/>
                <w:sz w:val="22"/>
                <w:szCs w:val="22"/>
              </w:rPr>
              <w:t>gNB</w:t>
            </w:r>
            <w:proofErr w:type="spellEnd"/>
            <w:r w:rsidRPr="005906F6">
              <w:rPr>
                <w:rFonts w:ascii="Times New Roman" w:hAnsi="Times New Roman"/>
                <w:color w:val="000000" w:themeColor="text1"/>
                <w:sz w:val="22"/>
                <w:szCs w:val="22"/>
              </w:rPr>
              <w:t xml:space="preserve"> to know if the feature is supported</w:t>
            </w:r>
          </w:p>
        </w:tc>
        <w:tc>
          <w:tcPr>
            <w:tcW w:w="851" w:type="dxa"/>
            <w:shd w:val="clear" w:color="auto" w:fill="auto"/>
          </w:tcPr>
          <w:p w14:paraId="5BB48911" w14:textId="5B58108B" w:rsidR="00612BDB" w:rsidRPr="005906F6" w:rsidRDefault="00612BDB" w:rsidP="00635B0B">
            <w:pPr>
              <w:pStyle w:val="TAH"/>
              <w:rPr>
                <w:rFonts w:ascii="Times New Roman" w:hAnsi="Times New Roman"/>
                <w:color w:val="000000" w:themeColor="text1"/>
                <w:sz w:val="22"/>
                <w:szCs w:val="22"/>
              </w:rPr>
            </w:pPr>
            <w:r w:rsidRPr="005906F6">
              <w:rPr>
                <w:rFonts w:ascii="Times New Roman" w:eastAsia="Gulim" w:hAnsi="Times New Roman"/>
                <w:color w:val="000000" w:themeColor="text1"/>
                <w:sz w:val="22"/>
                <w:szCs w:val="22"/>
              </w:rPr>
              <w:t xml:space="preserve">Applicable to </w:t>
            </w:r>
            <w:r w:rsidRPr="005906F6">
              <w:rPr>
                <w:rFonts w:ascii="Times New Roman" w:hAnsi="Times New Roman"/>
                <w:color w:val="000000" w:themeColor="text1"/>
                <w:sz w:val="22"/>
                <w:szCs w:val="22"/>
              </w:rPr>
              <w:t xml:space="preserve">the capability </w:t>
            </w:r>
            <w:proofErr w:type="spellStart"/>
            <w:r w:rsidRPr="005906F6">
              <w:rPr>
                <w:rFonts w:ascii="Times New Roman" w:hAnsi="Times New Roman"/>
                <w:color w:val="000000" w:themeColor="text1"/>
                <w:sz w:val="22"/>
                <w:szCs w:val="22"/>
              </w:rPr>
              <w:t>signalling</w:t>
            </w:r>
            <w:proofErr w:type="spellEnd"/>
            <w:r w:rsidRPr="005906F6">
              <w:rPr>
                <w:rFonts w:ascii="Times New Roman" w:hAnsi="Times New Roman"/>
                <w:color w:val="000000" w:themeColor="text1"/>
                <w:sz w:val="22"/>
                <w:szCs w:val="22"/>
              </w:rPr>
              <w:t xml:space="preserve"> exchange between UEs (V2X WI only)”</w:t>
            </w:r>
          </w:p>
        </w:tc>
        <w:tc>
          <w:tcPr>
            <w:tcW w:w="1417" w:type="dxa"/>
          </w:tcPr>
          <w:p w14:paraId="37FB2EB0" w14:textId="77777777" w:rsidR="00612BDB" w:rsidRPr="005906F6" w:rsidRDefault="00612BDB" w:rsidP="00635B0B">
            <w:pPr>
              <w:pStyle w:val="TAN"/>
              <w:ind w:left="0" w:firstLine="0"/>
              <w:rPr>
                <w:rFonts w:ascii="Times New Roman" w:hAnsi="Times New Roman"/>
                <w:b/>
                <w:color w:val="000000" w:themeColor="text1"/>
                <w:sz w:val="22"/>
                <w:szCs w:val="22"/>
                <w:lang w:eastAsia="ja-JP"/>
              </w:rPr>
            </w:pPr>
            <w:r w:rsidRPr="005906F6">
              <w:rPr>
                <w:rFonts w:ascii="Times New Roman" w:hAnsi="Times New Roman"/>
                <w:b/>
                <w:color w:val="000000" w:themeColor="text1"/>
                <w:sz w:val="22"/>
                <w:szCs w:val="22"/>
                <w:lang w:eastAsia="ja-JP"/>
              </w:rPr>
              <w:t>Consequence if the feature is not supported by the UE</w:t>
            </w:r>
          </w:p>
        </w:tc>
        <w:tc>
          <w:tcPr>
            <w:tcW w:w="1276" w:type="dxa"/>
            <w:shd w:val="clear" w:color="auto" w:fill="auto"/>
          </w:tcPr>
          <w:p w14:paraId="3A3AE3CA" w14:textId="77777777" w:rsidR="00612BDB" w:rsidRPr="005906F6" w:rsidRDefault="00612BDB" w:rsidP="00635B0B">
            <w:pPr>
              <w:pStyle w:val="TAN"/>
              <w:ind w:left="0" w:firstLine="0"/>
              <w:rPr>
                <w:rFonts w:ascii="Times New Roman" w:hAnsi="Times New Roman"/>
                <w:b/>
                <w:color w:val="000000" w:themeColor="text1"/>
                <w:sz w:val="22"/>
                <w:szCs w:val="22"/>
                <w:lang w:eastAsia="ja-JP"/>
              </w:rPr>
            </w:pPr>
            <w:r w:rsidRPr="005906F6">
              <w:rPr>
                <w:rFonts w:ascii="Times New Roman" w:hAnsi="Times New Roman"/>
                <w:b/>
                <w:color w:val="000000" w:themeColor="text1"/>
                <w:sz w:val="22"/>
                <w:szCs w:val="22"/>
                <w:lang w:eastAsia="ja-JP"/>
              </w:rPr>
              <w:t>Type</w:t>
            </w:r>
          </w:p>
          <w:p w14:paraId="00418BA9" w14:textId="77777777" w:rsidR="00612BDB" w:rsidRPr="005906F6" w:rsidRDefault="00612BDB" w:rsidP="00635B0B">
            <w:pPr>
              <w:pStyle w:val="TAN"/>
              <w:ind w:left="0" w:firstLine="0"/>
              <w:rPr>
                <w:rFonts w:ascii="Times New Roman" w:hAnsi="Times New Roman"/>
                <w:b/>
                <w:color w:val="000000" w:themeColor="text1"/>
                <w:sz w:val="22"/>
                <w:szCs w:val="22"/>
                <w:lang w:eastAsia="ja-JP"/>
              </w:rPr>
            </w:pPr>
            <w:r w:rsidRPr="005906F6">
              <w:rPr>
                <w:rFonts w:ascii="Times New Roman" w:hAnsi="Times New Roman"/>
                <w:b/>
                <w:color w:val="000000" w:themeColor="text1"/>
                <w:sz w:val="22"/>
                <w:szCs w:val="22"/>
                <w:lang w:eastAsia="ja-JP"/>
              </w:rPr>
              <w:t>(the ‘type’ definition from UE features should be based on the granularity of 1) Per UE or 2) Per Band or 3) Per BC or 4) Per FS or 5) Per FSPC)</w:t>
            </w:r>
          </w:p>
        </w:tc>
        <w:tc>
          <w:tcPr>
            <w:tcW w:w="992" w:type="dxa"/>
            <w:shd w:val="clear" w:color="auto" w:fill="auto"/>
          </w:tcPr>
          <w:p w14:paraId="6D978C9D" w14:textId="77777777" w:rsidR="00612BDB" w:rsidRPr="005906F6" w:rsidRDefault="00612BDB" w:rsidP="00635B0B">
            <w:pPr>
              <w:pStyle w:val="TAH"/>
              <w:rPr>
                <w:rFonts w:ascii="Times New Roman" w:hAnsi="Times New Roman"/>
                <w:color w:val="000000" w:themeColor="text1"/>
                <w:sz w:val="22"/>
                <w:szCs w:val="22"/>
              </w:rPr>
            </w:pPr>
            <w:r w:rsidRPr="005906F6">
              <w:rPr>
                <w:rFonts w:ascii="Times New Roman" w:hAnsi="Times New Roman"/>
                <w:color w:val="000000" w:themeColor="text1"/>
                <w:sz w:val="22"/>
                <w:szCs w:val="22"/>
              </w:rPr>
              <w:t>Need of FDD/TDD differentiation</w:t>
            </w:r>
          </w:p>
        </w:tc>
        <w:tc>
          <w:tcPr>
            <w:tcW w:w="993" w:type="dxa"/>
            <w:shd w:val="clear" w:color="auto" w:fill="auto"/>
          </w:tcPr>
          <w:p w14:paraId="69FA420B" w14:textId="77777777" w:rsidR="00612BDB" w:rsidRPr="005906F6" w:rsidRDefault="00612BDB" w:rsidP="00635B0B">
            <w:pPr>
              <w:pStyle w:val="TAH"/>
              <w:rPr>
                <w:rFonts w:ascii="Times New Roman" w:hAnsi="Times New Roman"/>
                <w:color w:val="000000" w:themeColor="text1"/>
                <w:sz w:val="22"/>
                <w:szCs w:val="22"/>
              </w:rPr>
            </w:pPr>
            <w:r w:rsidRPr="005906F6">
              <w:rPr>
                <w:rFonts w:ascii="Times New Roman" w:hAnsi="Times New Roman"/>
                <w:color w:val="000000" w:themeColor="text1"/>
                <w:sz w:val="22"/>
                <w:szCs w:val="22"/>
              </w:rPr>
              <w:t>Need of FR1/FR2 differentiation</w:t>
            </w:r>
          </w:p>
        </w:tc>
        <w:tc>
          <w:tcPr>
            <w:tcW w:w="1842" w:type="dxa"/>
          </w:tcPr>
          <w:p w14:paraId="40C49483" w14:textId="77777777" w:rsidR="00612BDB" w:rsidRPr="005906F6" w:rsidRDefault="00612BDB" w:rsidP="00635B0B">
            <w:pPr>
              <w:pStyle w:val="TAH"/>
              <w:rPr>
                <w:rFonts w:ascii="Times New Roman" w:hAnsi="Times New Roman"/>
                <w:color w:val="000000" w:themeColor="text1"/>
                <w:sz w:val="22"/>
                <w:szCs w:val="22"/>
              </w:rPr>
            </w:pPr>
            <w:r w:rsidRPr="005906F6">
              <w:rPr>
                <w:rFonts w:ascii="Times New Roman" w:hAnsi="Times New Roman"/>
                <w:color w:val="000000" w:themeColor="text1"/>
                <w:sz w:val="22"/>
                <w:szCs w:val="22"/>
              </w:rPr>
              <w:t>Capability interpretation for mixture of FDD/TDD and/or FR1/FR2</w:t>
            </w:r>
          </w:p>
        </w:tc>
        <w:tc>
          <w:tcPr>
            <w:tcW w:w="1843" w:type="dxa"/>
            <w:shd w:val="clear" w:color="auto" w:fill="auto"/>
          </w:tcPr>
          <w:p w14:paraId="50822A60" w14:textId="77777777" w:rsidR="00612BDB" w:rsidRPr="005906F6" w:rsidRDefault="00612BDB" w:rsidP="00635B0B">
            <w:pPr>
              <w:pStyle w:val="TAH"/>
              <w:rPr>
                <w:rFonts w:ascii="Times New Roman" w:hAnsi="Times New Roman"/>
                <w:color w:val="000000" w:themeColor="text1"/>
                <w:sz w:val="22"/>
                <w:szCs w:val="22"/>
              </w:rPr>
            </w:pPr>
            <w:r w:rsidRPr="005906F6">
              <w:rPr>
                <w:rFonts w:ascii="Times New Roman" w:hAnsi="Times New Roman"/>
                <w:color w:val="000000" w:themeColor="text1"/>
                <w:sz w:val="22"/>
                <w:szCs w:val="22"/>
              </w:rPr>
              <w:t>Note</w:t>
            </w:r>
          </w:p>
        </w:tc>
        <w:tc>
          <w:tcPr>
            <w:tcW w:w="1276" w:type="dxa"/>
            <w:shd w:val="clear" w:color="auto" w:fill="auto"/>
          </w:tcPr>
          <w:p w14:paraId="2CA074FA" w14:textId="77777777" w:rsidR="00612BDB" w:rsidRPr="005906F6" w:rsidRDefault="00612BDB" w:rsidP="00635B0B">
            <w:pPr>
              <w:pStyle w:val="TAH"/>
              <w:rPr>
                <w:rFonts w:ascii="Times New Roman" w:hAnsi="Times New Roman"/>
                <w:color w:val="000000" w:themeColor="text1"/>
                <w:sz w:val="22"/>
                <w:szCs w:val="22"/>
              </w:rPr>
            </w:pPr>
            <w:r w:rsidRPr="005906F6">
              <w:rPr>
                <w:rFonts w:ascii="Times New Roman" w:hAnsi="Times New Roman"/>
                <w:color w:val="000000" w:themeColor="text1"/>
                <w:sz w:val="22"/>
                <w:szCs w:val="22"/>
              </w:rPr>
              <w:t>Mandatory/Optional</w:t>
            </w:r>
          </w:p>
        </w:tc>
      </w:tr>
      <w:tr w:rsidR="009F7586" w:rsidRPr="00055BE4" w14:paraId="27254BB2" w14:textId="77777777" w:rsidTr="009F7586">
        <w:trPr>
          <w:trHeight w:val="2303"/>
        </w:trPr>
        <w:tc>
          <w:tcPr>
            <w:tcW w:w="1165" w:type="dxa"/>
            <w:vMerge w:val="restart"/>
            <w:shd w:val="clear" w:color="auto" w:fill="auto"/>
          </w:tcPr>
          <w:p w14:paraId="7B2C5FC5" w14:textId="1D346345" w:rsidR="009F7586" w:rsidRPr="00055BE4" w:rsidRDefault="009F7586" w:rsidP="00F20B35">
            <w:pPr>
              <w:pStyle w:val="TAL"/>
              <w:rPr>
                <w:rFonts w:ascii="Times New Roman" w:hAnsi="Times New Roman"/>
                <w:color w:val="000000" w:themeColor="text1"/>
                <w:sz w:val="20"/>
                <w:szCs w:val="20"/>
                <w:lang w:eastAsia="zh-CN"/>
              </w:rPr>
            </w:pPr>
            <w:proofErr w:type="spellStart"/>
            <w:r w:rsidRPr="00055BE4">
              <w:rPr>
                <w:rFonts w:ascii="Times New Roman" w:hAnsi="Times New Roman"/>
                <w:color w:val="000000" w:themeColor="text1"/>
                <w:sz w:val="20"/>
                <w:szCs w:val="20"/>
                <w:lang w:eastAsia="zh-CN"/>
              </w:rPr>
              <w:t>X.Multi</w:t>
            </w:r>
            <w:proofErr w:type="spellEnd"/>
            <w:r w:rsidRPr="00055BE4">
              <w:rPr>
                <w:rFonts w:ascii="Times New Roman" w:hAnsi="Times New Roman"/>
                <w:color w:val="000000" w:themeColor="text1"/>
                <w:sz w:val="20"/>
                <w:szCs w:val="20"/>
                <w:lang w:eastAsia="zh-CN"/>
              </w:rPr>
              <w:t>-carrier enhancements for NR (NR_MC_enh-Core)</w:t>
            </w:r>
          </w:p>
        </w:tc>
        <w:tc>
          <w:tcPr>
            <w:tcW w:w="673" w:type="dxa"/>
            <w:shd w:val="clear" w:color="auto" w:fill="auto"/>
          </w:tcPr>
          <w:p w14:paraId="6B6D39DC" w14:textId="77777777" w:rsidR="009F7586" w:rsidRPr="00055BE4" w:rsidRDefault="009F7586" w:rsidP="00043400">
            <w:pPr>
              <w:pStyle w:val="TAL"/>
              <w:rPr>
                <w:rFonts w:ascii="Times New Roman" w:hAnsi="Times New Roman"/>
                <w:color w:val="000000" w:themeColor="text1"/>
                <w:sz w:val="20"/>
                <w:szCs w:val="20"/>
                <w:lang w:eastAsia="ja-JP"/>
              </w:rPr>
            </w:pPr>
            <w:r w:rsidRPr="00055BE4">
              <w:rPr>
                <w:rFonts w:ascii="Times New Roman" w:hAnsi="Times New Roman"/>
                <w:color w:val="000000" w:themeColor="text1"/>
                <w:sz w:val="20"/>
                <w:szCs w:val="20"/>
                <w:lang w:eastAsia="ja-JP"/>
              </w:rPr>
              <w:t>X-</w:t>
            </w:r>
            <w:r w:rsidRPr="00055BE4">
              <w:rPr>
                <w:rFonts w:ascii="Times New Roman" w:hAnsi="Times New Roman"/>
                <w:color w:val="000000" w:themeColor="text1"/>
                <w:sz w:val="20"/>
                <w:szCs w:val="20"/>
                <w:lang w:eastAsia="zh-CN"/>
              </w:rPr>
              <w:t>1</w:t>
            </w:r>
          </w:p>
          <w:p w14:paraId="7062F2D0" w14:textId="5F567250" w:rsidR="009F7586" w:rsidRPr="00055BE4" w:rsidRDefault="009F7586" w:rsidP="00043400">
            <w:pPr>
              <w:pStyle w:val="TAL"/>
              <w:rPr>
                <w:rFonts w:ascii="Times New Roman" w:hAnsi="Times New Roman"/>
                <w:color w:val="000000" w:themeColor="text1"/>
                <w:sz w:val="20"/>
                <w:szCs w:val="20"/>
                <w:lang w:eastAsia="ja-JP"/>
              </w:rPr>
            </w:pPr>
          </w:p>
        </w:tc>
        <w:tc>
          <w:tcPr>
            <w:tcW w:w="1559" w:type="dxa"/>
            <w:shd w:val="clear" w:color="auto" w:fill="auto"/>
          </w:tcPr>
          <w:p w14:paraId="1F0A0548" w14:textId="4C168DF9" w:rsidR="009F7586" w:rsidRPr="00055BE4" w:rsidRDefault="009F7586" w:rsidP="00043400">
            <w:pPr>
              <w:pStyle w:val="TAL"/>
              <w:rPr>
                <w:rFonts w:ascii="Times New Roman" w:hAnsi="Times New Roman"/>
                <w:color w:val="000000" w:themeColor="text1"/>
                <w:sz w:val="20"/>
                <w:szCs w:val="20"/>
                <w:lang w:eastAsia="ja-JP"/>
              </w:rPr>
            </w:pPr>
            <w:r w:rsidRPr="00055BE4">
              <w:rPr>
                <w:rFonts w:ascii="Times New Roman" w:eastAsia="SimSun" w:hAnsi="Times New Roman"/>
                <w:sz w:val="20"/>
                <w:szCs w:val="20"/>
                <w:lang w:eastAsia="zh-CN"/>
              </w:rPr>
              <w:t>UL Tx switching across 3 or 4 bands for single-TAG</w:t>
            </w:r>
          </w:p>
        </w:tc>
        <w:tc>
          <w:tcPr>
            <w:tcW w:w="6370" w:type="dxa"/>
            <w:shd w:val="clear" w:color="auto" w:fill="auto"/>
          </w:tcPr>
          <w:p w14:paraId="197EB6AB" w14:textId="74EE1FA6" w:rsidR="009F7586" w:rsidRPr="00055BE4" w:rsidRDefault="006C5345" w:rsidP="006C5345">
            <w:pPr>
              <w:pStyle w:val="ListParagraph"/>
              <w:keepNext/>
              <w:keepLines/>
              <w:numPr>
                <w:ilvl w:val="0"/>
                <w:numId w:val="38"/>
              </w:numPr>
              <w:ind w:leftChars="0"/>
              <w:rPr>
                <w:rFonts w:eastAsia="Yu Mincho"/>
                <w:sz w:val="20"/>
                <w:szCs w:val="20"/>
                <w:lang w:eastAsia="zh-CN"/>
              </w:rPr>
            </w:pPr>
            <w:r w:rsidRPr="00055BE4">
              <w:rPr>
                <w:rFonts w:eastAsia="Yu Mincho"/>
                <w:sz w:val="20"/>
                <w:szCs w:val="20"/>
                <w:lang w:eastAsia="zh-CN"/>
              </w:rPr>
              <w:t>UE to i</w:t>
            </w:r>
            <w:r w:rsidR="009F7586" w:rsidRPr="00055BE4">
              <w:rPr>
                <w:rFonts w:eastAsia="Yu Mincho"/>
                <w:sz w:val="20"/>
                <w:szCs w:val="20"/>
                <w:lang w:eastAsia="zh-CN"/>
              </w:rPr>
              <w:t xml:space="preserve">ndicate support of dynamic UL Tx switching </w:t>
            </w:r>
            <w:r w:rsidRPr="00055BE4">
              <w:rPr>
                <w:rFonts w:eastAsia="Yu Mincho"/>
                <w:sz w:val="20"/>
                <w:szCs w:val="20"/>
                <w:lang w:eastAsia="zh-CN"/>
              </w:rPr>
              <w:t xml:space="preserve">across 3 or 4 bands </w:t>
            </w:r>
            <w:r w:rsidR="009F7586" w:rsidRPr="00055BE4">
              <w:rPr>
                <w:rFonts w:eastAsia="Yu Mincho"/>
                <w:sz w:val="20"/>
                <w:szCs w:val="20"/>
                <w:lang w:eastAsia="zh-CN"/>
              </w:rPr>
              <w:t>for inter-band UL CA, SUL or inter-band EN-DC</w:t>
            </w:r>
            <w:r w:rsidR="0017435F" w:rsidRPr="00055BE4">
              <w:rPr>
                <w:rFonts w:eastAsia="Yu Mincho"/>
                <w:sz w:val="20"/>
                <w:szCs w:val="20"/>
                <w:lang w:eastAsia="zh-CN"/>
              </w:rPr>
              <w:t xml:space="preserve"> </w:t>
            </w:r>
          </w:p>
          <w:p w14:paraId="217A6787" w14:textId="77777777" w:rsidR="006C5345" w:rsidRPr="00055BE4" w:rsidRDefault="006C5345" w:rsidP="006C5345">
            <w:pPr>
              <w:pStyle w:val="ListParagraph"/>
              <w:keepNext/>
              <w:keepLines/>
              <w:ind w:leftChars="0" w:left="720"/>
              <w:rPr>
                <w:rFonts w:eastAsia="Yu Mincho"/>
                <w:sz w:val="20"/>
                <w:szCs w:val="20"/>
                <w:lang w:eastAsia="zh-CN"/>
              </w:rPr>
            </w:pPr>
          </w:p>
          <w:p w14:paraId="57DBA6B4" w14:textId="6F5E4DD4" w:rsidR="006C5345" w:rsidRPr="00055BE4" w:rsidRDefault="006C5345" w:rsidP="006C5345">
            <w:pPr>
              <w:pStyle w:val="ListParagraph"/>
              <w:keepNext/>
              <w:keepLines/>
              <w:numPr>
                <w:ilvl w:val="0"/>
                <w:numId w:val="38"/>
              </w:numPr>
              <w:ind w:leftChars="0"/>
              <w:rPr>
                <w:rFonts w:eastAsia="Yu Mincho"/>
                <w:sz w:val="20"/>
                <w:szCs w:val="20"/>
                <w:lang w:eastAsia="zh-CN"/>
              </w:rPr>
            </w:pPr>
            <w:r w:rsidRPr="00055BE4">
              <w:rPr>
                <w:rFonts w:eastAsia="Yu Mincho"/>
                <w:sz w:val="20"/>
                <w:szCs w:val="20"/>
                <w:lang w:eastAsia="zh-CN"/>
              </w:rPr>
              <w:t>UE to declare the switching period for UL Tx switching across 3 or 4 bands  for  in inter-band EN-DC, inter-band UL CA or SUL band combinations. Switching period value to be from the set (35uSec, 140uSec, 210uSec)</w:t>
            </w:r>
          </w:p>
          <w:p w14:paraId="0B9E45B7" w14:textId="34DD5F50" w:rsidR="009F7586" w:rsidRPr="00055BE4" w:rsidRDefault="009F7586" w:rsidP="006C5345">
            <w:pPr>
              <w:pStyle w:val="ListParagraph"/>
              <w:autoSpaceDE w:val="0"/>
              <w:autoSpaceDN w:val="0"/>
              <w:adjustRightInd w:val="0"/>
              <w:snapToGrid w:val="0"/>
              <w:spacing w:afterLines="50" w:after="163"/>
              <w:ind w:leftChars="0" w:left="720"/>
              <w:contextualSpacing/>
              <w:jc w:val="both"/>
              <w:rPr>
                <w:color w:val="000000" w:themeColor="text1"/>
                <w:sz w:val="20"/>
                <w:szCs w:val="20"/>
              </w:rPr>
            </w:pPr>
          </w:p>
        </w:tc>
        <w:tc>
          <w:tcPr>
            <w:tcW w:w="1277" w:type="dxa"/>
            <w:shd w:val="clear" w:color="auto" w:fill="auto"/>
          </w:tcPr>
          <w:p w14:paraId="51E52AD0" w14:textId="393DC044" w:rsidR="009F7586" w:rsidRPr="00055BE4" w:rsidRDefault="009F7586" w:rsidP="00043400">
            <w:pPr>
              <w:pStyle w:val="TAL"/>
              <w:rPr>
                <w:rFonts w:ascii="Times New Roman" w:hAnsi="Times New Roman"/>
                <w:color w:val="000000" w:themeColor="text1"/>
                <w:sz w:val="20"/>
                <w:szCs w:val="20"/>
                <w:lang w:eastAsia="zh-CN"/>
              </w:rPr>
            </w:pPr>
          </w:p>
        </w:tc>
        <w:tc>
          <w:tcPr>
            <w:tcW w:w="858" w:type="dxa"/>
            <w:shd w:val="clear" w:color="auto" w:fill="auto"/>
          </w:tcPr>
          <w:p w14:paraId="6EE8342A" w14:textId="77777777" w:rsidR="009F7586" w:rsidRPr="00055BE4" w:rsidRDefault="009F7586" w:rsidP="00043400">
            <w:pPr>
              <w:pStyle w:val="TAL"/>
              <w:rPr>
                <w:rFonts w:ascii="Times New Roman" w:hAnsi="Times New Roman"/>
                <w:color w:val="000000" w:themeColor="text1"/>
                <w:sz w:val="20"/>
                <w:szCs w:val="20"/>
                <w:lang w:eastAsia="ja-JP"/>
              </w:rPr>
            </w:pPr>
            <w:r w:rsidRPr="00055BE4">
              <w:rPr>
                <w:rFonts w:ascii="Times New Roman" w:hAnsi="Times New Roman"/>
                <w:color w:val="000000" w:themeColor="text1"/>
                <w:sz w:val="20"/>
                <w:szCs w:val="20"/>
                <w:lang w:eastAsia="ja-JP"/>
              </w:rPr>
              <w:t>yes</w:t>
            </w:r>
          </w:p>
          <w:p w14:paraId="5FA84347" w14:textId="47E8286C" w:rsidR="009F7586" w:rsidRPr="00055BE4" w:rsidRDefault="009F7586" w:rsidP="00043400">
            <w:pPr>
              <w:pStyle w:val="TAL"/>
              <w:rPr>
                <w:rFonts w:ascii="Times New Roman" w:hAnsi="Times New Roman"/>
                <w:color w:val="000000" w:themeColor="text1"/>
                <w:sz w:val="20"/>
                <w:szCs w:val="20"/>
                <w:lang w:eastAsia="ja-JP"/>
              </w:rPr>
            </w:pPr>
          </w:p>
        </w:tc>
        <w:tc>
          <w:tcPr>
            <w:tcW w:w="851" w:type="dxa"/>
            <w:shd w:val="clear" w:color="auto" w:fill="auto"/>
          </w:tcPr>
          <w:p w14:paraId="1B8B8A7B" w14:textId="77777777" w:rsidR="009F7586" w:rsidRPr="00055BE4" w:rsidRDefault="009F7586" w:rsidP="00043400">
            <w:pPr>
              <w:pStyle w:val="TAL"/>
              <w:rPr>
                <w:rFonts w:ascii="Times New Roman" w:hAnsi="Times New Roman"/>
                <w:color w:val="000000" w:themeColor="text1"/>
                <w:sz w:val="20"/>
                <w:szCs w:val="20"/>
                <w:lang w:eastAsia="ja-JP"/>
              </w:rPr>
            </w:pPr>
            <w:r w:rsidRPr="00055BE4">
              <w:rPr>
                <w:rFonts w:ascii="Times New Roman" w:hAnsi="Times New Roman"/>
                <w:color w:val="000000" w:themeColor="text1"/>
                <w:sz w:val="20"/>
                <w:szCs w:val="20"/>
                <w:lang w:eastAsia="ja-JP"/>
              </w:rPr>
              <w:t>no</w:t>
            </w:r>
          </w:p>
          <w:p w14:paraId="5529F334" w14:textId="30639725" w:rsidR="009F7586" w:rsidRPr="00055BE4" w:rsidRDefault="009F7586" w:rsidP="00043400">
            <w:pPr>
              <w:pStyle w:val="TAL"/>
              <w:rPr>
                <w:rFonts w:ascii="Times New Roman" w:hAnsi="Times New Roman"/>
                <w:color w:val="000000" w:themeColor="text1"/>
                <w:sz w:val="20"/>
                <w:szCs w:val="20"/>
                <w:lang w:eastAsia="ja-JP"/>
              </w:rPr>
            </w:pPr>
          </w:p>
        </w:tc>
        <w:tc>
          <w:tcPr>
            <w:tcW w:w="1417" w:type="dxa"/>
          </w:tcPr>
          <w:p w14:paraId="4563E7C2" w14:textId="570DCEA0" w:rsidR="009F7586" w:rsidRPr="00055BE4" w:rsidRDefault="006C5345" w:rsidP="00927885">
            <w:pPr>
              <w:pStyle w:val="TAL"/>
              <w:rPr>
                <w:rFonts w:ascii="Times New Roman" w:hAnsi="Times New Roman"/>
                <w:sz w:val="20"/>
                <w:szCs w:val="20"/>
                <w:lang w:eastAsia="ja-JP"/>
              </w:rPr>
            </w:pPr>
            <w:r w:rsidRPr="00055BE4">
              <w:rPr>
                <w:rFonts w:ascii="Times New Roman" w:hAnsi="Times New Roman"/>
                <w:sz w:val="20"/>
                <w:szCs w:val="20"/>
                <w:lang w:eastAsia="ja-JP"/>
              </w:rPr>
              <w:t>UE does not support Tx switching across 3 or 4 bands for inter-band EN-DC, inter-band UL CA and SUL band combinations</w:t>
            </w:r>
            <w:r w:rsidR="0017435F" w:rsidRPr="00055BE4">
              <w:rPr>
                <w:rFonts w:ascii="Times New Roman" w:hAnsi="Times New Roman"/>
                <w:sz w:val="20"/>
                <w:szCs w:val="20"/>
                <w:lang w:eastAsia="ja-JP"/>
              </w:rPr>
              <w:t xml:space="preserve">, </w:t>
            </w:r>
            <w:proofErr w:type="spellStart"/>
            <w:r w:rsidR="0017435F" w:rsidRPr="00055BE4">
              <w:rPr>
                <w:rFonts w:ascii="Times New Roman" w:hAnsi="Times New Roman"/>
                <w:sz w:val="20"/>
                <w:szCs w:val="20"/>
                <w:lang w:eastAsia="ja-JP"/>
              </w:rPr>
              <w:t>signle</w:t>
            </w:r>
            <w:proofErr w:type="spellEnd"/>
            <w:r w:rsidR="0017435F" w:rsidRPr="00055BE4">
              <w:rPr>
                <w:rFonts w:ascii="Times New Roman" w:hAnsi="Times New Roman"/>
                <w:sz w:val="20"/>
                <w:szCs w:val="20"/>
                <w:lang w:eastAsia="ja-JP"/>
              </w:rPr>
              <w:t>-TAG</w:t>
            </w:r>
          </w:p>
        </w:tc>
        <w:tc>
          <w:tcPr>
            <w:tcW w:w="1276" w:type="dxa"/>
            <w:shd w:val="clear" w:color="auto" w:fill="auto"/>
          </w:tcPr>
          <w:p w14:paraId="6A2B0AD8" w14:textId="4EE159EF" w:rsidR="009F7586" w:rsidRPr="00055BE4" w:rsidRDefault="009F7586" w:rsidP="00043400">
            <w:pPr>
              <w:pStyle w:val="TAL"/>
              <w:rPr>
                <w:rFonts w:ascii="Times New Roman" w:hAnsi="Times New Roman"/>
                <w:color w:val="000000" w:themeColor="text1"/>
                <w:sz w:val="20"/>
                <w:szCs w:val="20"/>
                <w:lang w:eastAsia="ja-JP"/>
              </w:rPr>
            </w:pPr>
            <w:r w:rsidRPr="00055BE4">
              <w:rPr>
                <w:rFonts w:ascii="Times New Roman" w:hAnsi="Times New Roman"/>
                <w:color w:val="000000" w:themeColor="text1"/>
                <w:sz w:val="20"/>
                <w:szCs w:val="20"/>
                <w:lang w:eastAsia="ja-JP"/>
              </w:rPr>
              <w:t xml:space="preserve">per </w:t>
            </w:r>
            <w:r w:rsidR="0017435F" w:rsidRPr="00055BE4">
              <w:rPr>
                <w:rFonts w:ascii="Times New Roman" w:hAnsi="Times New Roman"/>
                <w:color w:val="000000" w:themeColor="text1"/>
                <w:sz w:val="20"/>
                <w:szCs w:val="20"/>
                <w:lang w:eastAsia="ja-JP"/>
              </w:rPr>
              <w:t>band pair per BC</w:t>
            </w:r>
          </w:p>
          <w:p w14:paraId="24BEDD76" w14:textId="3DC648D7" w:rsidR="009F7586" w:rsidRPr="00055BE4" w:rsidRDefault="009F7586" w:rsidP="00043400">
            <w:pPr>
              <w:pStyle w:val="TAL"/>
              <w:rPr>
                <w:rFonts w:ascii="Times New Roman" w:hAnsi="Times New Roman"/>
                <w:color w:val="000000" w:themeColor="text1"/>
                <w:sz w:val="20"/>
                <w:szCs w:val="20"/>
                <w:lang w:eastAsia="ja-JP"/>
              </w:rPr>
            </w:pPr>
          </w:p>
        </w:tc>
        <w:tc>
          <w:tcPr>
            <w:tcW w:w="992" w:type="dxa"/>
            <w:shd w:val="clear" w:color="auto" w:fill="auto"/>
          </w:tcPr>
          <w:p w14:paraId="68976571" w14:textId="77777777" w:rsidR="009F7586" w:rsidRPr="00055BE4" w:rsidRDefault="009F7586" w:rsidP="00043400">
            <w:pPr>
              <w:pStyle w:val="TAL"/>
              <w:rPr>
                <w:rFonts w:ascii="Times New Roman" w:hAnsi="Times New Roman"/>
                <w:color w:val="000000" w:themeColor="text1"/>
                <w:sz w:val="20"/>
                <w:szCs w:val="20"/>
                <w:lang w:eastAsia="ja-JP"/>
              </w:rPr>
            </w:pPr>
            <w:r w:rsidRPr="00055BE4">
              <w:rPr>
                <w:rFonts w:ascii="Times New Roman" w:hAnsi="Times New Roman"/>
                <w:color w:val="000000" w:themeColor="text1"/>
                <w:sz w:val="20"/>
                <w:szCs w:val="20"/>
                <w:lang w:eastAsia="ja-JP"/>
              </w:rPr>
              <w:t>No</w:t>
            </w:r>
          </w:p>
          <w:p w14:paraId="4942C57E" w14:textId="46741004" w:rsidR="009F7586" w:rsidRPr="00055BE4" w:rsidRDefault="009F7586" w:rsidP="00043400">
            <w:pPr>
              <w:pStyle w:val="TAL"/>
              <w:rPr>
                <w:rFonts w:ascii="Times New Roman" w:hAnsi="Times New Roman"/>
                <w:color w:val="000000" w:themeColor="text1"/>
                <w:sz w:val="20"/>
                <w:szCs w:val="20"/>
                <w:lang w:eastAsia="ja-JP"/>
              </w:rPr>
            </w:pPr>
          </w:p>
        </w:tc>
        <w:tc>
          <w:tcPr>
            <w:tcW w:w="993" w:type="dxa"/>
            <w:shd w:val="clear" w:color="auto" w:fill="auto"/>
          </w:tcPr>
          <w:p w14:paraId="266B033A" w14:textId="0B81E951" w:rsidR="009F7586" w:rsidRPr="00055BE4" w:rsidRDefault="0017435F" w:rsidP="00043400">
            <w:pPr>
              <w:pStyle w:val="TAL"/>
              <w:rPr>
                <w:rFonts w:ascii="Times New Roman" w:hAnsi="Times New Roman"/>
                <w:color w:val="000000" w:themeColor="text1"/>
                <w:sz w:val="20"/>
                <w:szCs w:val="20"/>
                <w:lang w:eastAsia="ja-JP"/>
              </w:rPr>
            </w:pPr>
            <w:r w:rsidRPr="00055BE4">
              <w:rPr>
                <w:rFonts w:ascii="Times New Roman" w:hAnsi="Times New Roman"/>
                <w:color w:val="000000" w:themeColor="text1"/>
                <w:sz w:val="20"/>
                <w:szCs w:val="20"/>
                <w:lang w:eastAsia="ja-JP"/>
              </w:rPr>
              <w:t>FR1 only</w:t>
            </w:r>
          </w:p>
          <w:p w14:paraId="219F5382" w14:textId="61DD44CF" w:rsidR="009F7586" w:rsidRPr="00055BE4" w:rsidRDefault="009F7586" w:rsidP="00043400">
            <w:pPr>
              <w:pStyle w:val="TAL"/>
              <w:rPr>
                <w:rFonts w:ascii="Times New Roman" w:hAnsi="Times New Roman"/>
                <w:color w:val="000000" w:themeColor="text1"/>
                <w:sz w:val="20"/>
                <w:szCs w:val="20"/>
                <w:lang w:eastAsia="ja-JP"/>
              </w:rPr>
            </w:pPr>
          </w:p>
        </w:tc>
        <w:tc>
          <w:tcPr>
            <w:tcW w:w="1842" w:type="dxa"/>
          </w:tcPr>
          <w:p w14:paraId="785368CE" w14:textId="39B8E282" w:rsidR="009F7586" w:rsidRPr="00055BE4" w:rsidRDefault="0017435F" w:rsidP="00043400">
            <w:pPr>
              <w:pStyle w:val="TAL"/>
              <w:rPr>
                <w:rFonts w:ascii="Times New Roman" w:hAnsi="Times New Roman"/>
                <w:color w:val="000000" w:themeColor="text1"/>
                <w:sz w:val="20"/>
                <w:szCs w:val="20"/>
              </w:rPr>
            </w:pPr>
            <w:r w:rsidRPr="00055BE4">
              <w:rPr>
                <w:rFonts w:ascii="Times New Roman" w:hAnsi="Times New Roman"/>
                <w:color w:val="000000" w:themeColor="text1"/>
                <w:sz w:val="20"/>
                <w:szCs w:val="20"/>
              </w:rPr>
              <w:t>N/A</w:t>
            </w:r>
          </w:p>
        </w:tc>
        <w:tc>
          <w:tcPr>
            <w:tcW w:w="1843" w:type="dxa"/>
            <w:shd w:val="clear" w:color="auto" w:fill="auto"/>
          </w:tcPr>
          <w:p w14:paraId="32E8AB16" w14:textId="00A5A5ED" w:rsidR="009F7586" w:rsidRPr="00055BE4" w:rsidRDefault="009F7586" w:rsidP="00043400">
            <w:pPr>
              <w:pStyle w:val="TAL"/>
              <w:rPr>
                <w:rFonts w:ascii="Times New Roman" w:hAnsi="Times New Roman"/>
                <w:color w:val="000000" w:themeColor="text1"/>
                <w:sz w:val="20"/>
                <w:szCs w:val="20"/>
              </w:rPr>
            </w:pPr>
          </w:p>
        </w:tc>
        <w:tc>
          <w:tcPr>
            <w:tcW w:w="1276" w:type="dxa"/>
            <w:shd w:val="clear" w:color="auto" w:fill="auto"/>
          </w:tcPr>
          <w:p w14:paraId="035FA1C7" w14:textId="77777777" w:rsidR="009F7586" w:rsidRPr="00055BE4" w:rsidRDefault="009F7586" w:rsidP="00043400">
            <w:pPr>
              <w:pStyle w:val="TAL"/>
              <w:rPr>
                <w:rFonts w:ascii="Times New Roman" w:eastAsia="SimSun" w:hAnsi="Times New Roman"/>
                <w:color w:val="000000" w:themeColor="text1"/>
                <w:sz w:val="20"/>
                <w:szCs w:val="20"/>
                <w:lang w:eastAsia="zh-CN"/>
              </w:rPr>
            </w:pPr>
            <w:r w:rsidRPr="00055BE4">
              <w:rPr>
                <w:rFonts w:ascii="Times New Roman" w:eastAsia="SimSun" w:hAnsi="Times New Roman"/>
                <w:color w:val="000000" w:themeColor="text1"/>
                <w:sz w:val="20"/>
                <w:szCs w:val="20"/>
                <w:lang w:eastAsia="zh-CN"/>
              </w:rPr>
              <w:t xml:space="preserve">Optional with capability </w:t>
            </w:r>
            <w:proofErr w:type="spellStart"/>
            <w:r w:rsidRPr="00055BE4">
              <w:rPr>
                <w:rFonts w:ascii="Times New Roman" w:eastAsia="SimSun" w:hAnsi="Times New Roman"/>
                <w:color w:val="000000" w:themeColor="text1"/>
                <w:sz w:val="20"/>
                <w:szCs w:val="20"/>
                <w:lang w:eastAsia="zh-CN"/>
              </w:rPr>
              <w:t>signalling</w:t>
            </w:r>
            <w:proofErr w:type="spellEnd"/>
          </w:p>
          <w:p w14:paraId="22F83566" w14:textId="6DDB17B6" w:rsidR="009F7586" w:rsidRPr="00055BE4" w:rsidRDefault="009F7586" w:rsidP="00043400">
            <w:pPr>
              <w:pStyle w:val="TAL"/>
              <w:rPr>
                <w:rFonts w:ascii="Times New Roman" w:eastAsia="SimSun" w:hAnsi="Times New Roman"/>
                <w:color w:val="000000" w:themeColor="text1"/>
                <w:sz w:val="20"/>
                <w:szCs w:val="20"/>
                <w:lang w:eastAsia="zh-CN"/>
              </w:rPr>
            </w:pPr>
          </w:p>
        </w:tc>
      </w:tr>
      <w:tr w:rsidR="0017435F" w:rsidRPr="00055BE4" w14:paraId="019B3BBF" w14:textId="77777777" w:rsidTr="007D200C">
        <w:trPr>
          <w:trHeight w:val="2145"/>
        </w:trPr>
        <w:tc>
          <w:tcPr>
            <w:tcW w:w="1165" w:type="dxa"/>
            <w:vMerge/>
            <w:shd w:val="clear" w:color="auto" w:fill="auto"/>
          </w:tcPr>
          <w:p w14:paraId="53882497" w14:textId="77777777" w:rsidR="0017435F" w:rsidRPr="00055BE4" w:rsidRDefault="0017435F" w:rsidP="0017435F">
            <w:pPr>
              <w:pStyle w:val="TAL"/>
              <w:rPr>
                <w:rFonts w:ascii="Times New Roman" w:hAnsi="Times New Roman"/>
                <w:color w:val="000000" w:themeColor="text1"/>
                <w:sz w:val="20"/>
                <w:szCs w:val="20"/>
                <w:lang w:eastAsia="zh-CN"/>
              </w:rPr>
            </w:pPr>
          </w:p>
        </w:tc>
        <w:tc>
          <w:tcPr>
            <w:tcW w:w="673" w:type="dxa"/>
            <w:shd w:val="clear" w:color="auto" w:fill="auto"/>
          </w:tcPr>
          <w:p w14:paraId="28F09C68" w14:textId="7C18C819" w:rsidR="0017435F" w:rsidRPr="00055BE4" w:rsidRDefault="0017435F" w:rsidP="0017435F">
            <w:pPr>
              <w:pStyle w:val="TAL"/>
              <w:rPr>
                <w:rFonts w:ascii="Times New Roman" w:hAnsi="Times New Roman"/>
                <w:color w:val="000000" w:themeColor="text1"/>
                <w:sz w:val="20"/>
                <w:szCs w:val="20"/>
                <w:lang w:eastAsia="ja-JP"/>
              </w:rPr>
            </w:pPr>
            <w:r w:rsidRPr="00055BE4">
              <w:rPr>
                <w:rFonts w:ascii="Times New Roman" w:hAnsi="Times New Roman"/>
                <w:color w:val="000000" w:themeColor="text1"/>
                <w:sz w:val="20"/>
                <w:szCs w:val="20"/>
                <w:lang w:eastAsia="ja-JP"/>
              </w:rPr>
              <w:t>X-2</w:t>
            </w:r>
          </w:p>
        </w:tc>
        <w:tc>
          <w:tcPr>
            <w:tcW w:w="1559" w:type="dxa"/>
            <w:shd w:val="clear" w:color="auto" w:fill="auto"/>
          </w:tcPr>
          <w:p w14:paraId="31AD1CAC" w14:textId="39C3F9F3" w:rsidR="0017435F" w:rsidRPr="00055BE4" w:rsidRDefault="0017435F" w:rsidP="0017435F">
            <w:pPr>
              <w:pStyle w:val="TAL"/>
              <w:rPr>
                <w:rFonts w:ascii="Times New Roman" w:eastAsia="SimSun" w:hAnsi="Times New Roman"/>
                <w:sz w:val="20"/>
                <w:szCs w:val="20"/>
                <w:lang w:eastAsia="zh-CN"/>
              </w:rPr>
            </w:pPr>
            <w:r w:rsidRPr="00055BE4">
              <w:rPr>
                <w:rFonts w:ascii="Times New Roman" w:eastAsia="SimSun" w:hAnsi="Times New Roman"/>
                <w:sz w:val="20"/>
                <w:szCs w:val="20"/>
                <w:lang w:eastAsia="zh-CN"/>
              </w:rPr>
              <w:t>UL Tx switching across 2 bands for dual-TAG</w:t>
            </w:r>
          </w:p>
        </w:tc>
        <w:tc>
          <w:tcPr>
            <w:tcW w:w="6370" w:type="dxa"/>
            <w:shd w:val="clear" w:color="auto" w:fill="auto"/>
          </w:tcPr>
          <w:p w14:paraId="3BF896A6" w14:textId="1C492CF4" w:rsidR="0017435F" w:rsidRPr="00055BE4" w:rsidRDefault="0017435F" w:rsidP="0017435F">
            <w:pPr>
              <w:pStyle w:val="ListParagraph"/>
              <w:keepNext/>
              <w:keepLines/>
              <w:numPr>
                <w:ilvl w:val="0"/>
                <w:numId w:val="48"/>
              </w:numPr>
              <w:ind w:leftChars="0"/>
              <w:rPr>
                <w:rFonts w:eastAsia="Yu Mincho"/>
                <w:sz w:val="20"/>
                <w:szCs w:val="20"/>
                <w:lang w:eastAsia="zh-CN"/>
              </w:rPr>
            </w:pPr>
            <w:r w:rsidRPr="00055BE4">
              <w:rPr>
                <w:rFonts w:eastAsia="Yu Mincho"/>
                <w:sz w:val="20"/>
                <w:szCs w:val="20"/>
                <w:lang w:eastAsia="zh-CN"/>
              </w:rPr>
              <w:t>UE to indicate support of dynamic UL Tx switching across 2 bands for inter-band UL CA, SUL or inter-band EN-DC, dual-TAG mode</w:t>
            </w:r>
          </w:p>
          <w:p w14:paraId="4AB82988" w14:textId="77777777" w:rsidR="0017435F" w:rsidRPr="00055BE4" w:rsidRDefault="0017435F" w:rsidP="0017435F">
            <w:pPr>
              <w:pStyle w:val="ListParagraph"/>
              <w:keepNext/>
              <w:keepLines/>
              <w:ind w:leftChars="0" w:left="720"/>
              <w:rPr>
                <w:rFonts w:eastAsia="Yu Mincho"/>
                <w:sz w:val="20"/>
                <w:szCs w:val="20"/>
                <w:lang w:eastAsia="zh-CN"/>
              </w:rPr>
            </w:pPr>
          </w:p>
          <w:p w14:paraId="161E2E56" w14:textId="3211D897" w:rsidR="0017435F" w:rsidRPr="00055BE4" w:rsidRDefault="0017435F" w:rsidP="0017435F">
            <w:pPr>
              <w:pStyle w:val="ListParagraph"/>
              <w:keepNext/>
              <w:keepLines/>
              <w:numPr>
                <w:ilvl w:val="0"/>
                <w:numId w:val="48"/>
              </w:numPr>
              <w:ind w:leftChars="0"/>
              <w:rPr>
                <w:rFonts w:eastAsia="Yu Mincho"/>
                <w:sz w:val="20"/>
                <w:szCs w:val="20"/>
                <w:lang w:eastAsia="zh-CN"/>
              </w:rPr>
            </w:pPr>
            <w:r w:rsidRPr="00055BE4">
              <w:rPr>
                <w:rFonts w:eastAsia="Yu Mincho"/>
                <w:sz w:val="20"/>
                <w:szCs w:val="20"/>
                <w:lang w:eastAsia="zh-CN"/>
              </w:rPr>
              <w:t>UE to declare the switching period for UL Tx switching across 2 bands  for  in inter-band EN-DC, inter-band UL CA or SUL band combinations, dual-TAG mode. Switching period value to be from the set (35uSec, 140uSec, 210uSec)</w:t>
            </w:r>
          </w:p>
          <w:p w14:paraId="5931B29F" w14:textId="77777777" w:rsidR="0017435F" w:rsidRPr="00055BE4" w:rsidRDefault="0017435F" w:rsidP="0017435F">
            <w:pPr>
              <w:autoSpaceDE w:val="0"/>
              <w:autoSpaceDN w:val="0"/>
              <w:adjustRightInd w:val="0"/>
              <w:snapToGrid w:val="0"/>
              <w:spacing w:afterLines="50" w:after="163"/>
              <w:contextualSpacing/>
              <w:jc w:val="both"/>
              <w:rPr>
                <w:color w:val="000000" w:themeColor="text1"/>
                <w:sz w:val="20"/>
                <w:szCs w:val="20"/>
              </w:rPr>
            </w:pPr>
          </w:p>
        </w:tc>
        <w:tc>
          <w:tcPr>
            <w:tcW w:w="1277" w:type="dxa"/>
            <w:shd w:val="clear" w:color="auto" w:fill="auto"/>
          </w:tcPr>
          <w:p w14:paraId="629E6A2E" w14:textId="77777777" w:rsidR="0017435F" w:rsidRPr="00055BE4" w:rsidRDefault="0017435F" w:rsidP="0017435F">
            <w:pPr>
              <w:pStyle w:val="TAL"/>
              <w:rPr>
                <w:rFonts w:ascii="Times New Roman" w:hAnsi="Times New Roman"/>
                <w:color w:val="000000" w:themeColor="text1"/>
                <w:sz w:val="20"/>
                <w:szCs w:val="20"/>
                <w:lang w:eastAsia="zh-CN"/>
              </w:rPr>
            </w:pPr>
          </w:p>
        </w:tc>
        <w:tc>
          <w:tcPr>
            <w:tcW w:w="858" w:type="dxa"/>
            <w:shd w:val="clear" w:color="auto" w:fill="auto"/>
          </w:tcPr>
          <w:p w14:paraId="110809D2" w14:textId="77777777" w:rsidR="0017435F" w:rsidRPr="00055BE4" w:rsidRDefault="0017435F" w:rsidP="0017435F">
            <w:pPr>
              <w:pStyle w:val="TAL"/>
              <w:rPr>
                <w:rFonts w:ascii="Times New Roman" w:hAnsi="Times New Roman"/>
                <w:color w:val="000000" w:themeColor="text1"/>
                <w:sz w:val="20"/>
                <w:szCs w:val="20"/>
                <w:lang w:eastAsia="ja-JP"/>
              </w:rPr>
            </w:pPr>
            <w:r w:rsidRPr="00055BE4">
              <w:rPr>
                <w:rFonts w:ascii="Times New Roman" w:hAnsi="Times New Roman"/>
                <w:color w:val="000000" w:themeColor="text1"/>
                <w:sz w:val="20"/>
                <w:szCs w:val="20"/>
                <w:lang w:eastAsia="ja-JP"/>
              </w:rPr>
              <w:t>yes</w:t>
            </w:r>
          </w:p>
          <w:p w14:paraId="725C608B" w14:textId="77777777" w:rsidR="0017435F" w:rsidRPr="00055BE4" w:rsidRDefault="0017435F" w:rsidP="0017435F">
            <w:pPr>
              <w:pStyle w:val="TAL"/>
              <w:rPr>
                <w:rFonts w:ascii="Times New Roman" w:hAnsi="Times New Roman"/>
                <w:color w:val="000000" w:themeColor="text1"/>
                <w:sz w:val="20"/>
                <w:szCs w:val="20"/>
                <w:lang w:eastAsia="ja-JP"/>
              </w:rPr>
            </w:pPr>
          </w:p>
        </w:tc>
        <w:tc>
          <w:tcPr>
            <w:tcW w:w="851" w:type="dxa"/>
            <w:shd w:val="clear" w:color="auto" w:fill="auto"/>
          </w:tcPr>
          <w:p w14:paraId="03A74121" w14:textId="77777777" w:rsidR="0017435F" w:rsidRPr="00055BE4" w:rsidRDefault="0017435F" w:rsidP="0017435F">
            <w:pPr>
              <w:pStyle w:val="TAL"/>
              <w:rPr>
                <w:rFonts w:ascii="Times New Roman" w:hAnsi="Times New Roman"/>
                <w:color w:val="000000" w:themeColor="text1"/>
                <w:sz w:val="20"/>
                <w:szCs w:val="20"/>
                <w:lang w:eastAsia="ja-JP"/>
              </w:rPr>
            </w:pPr>
            <w:r w:rsidRPr="00055BE4">
              <w:rPr>
                <w:rFonts w:ascii="Times New Roman" w:hAnsi="Times New Roman"/>
                <w:color w:val="000000" w:themeColor="text1"/>
                <w:sz w:val="20"/>
                <w:szCs w:val="20"/>
                <w:lang w:eastAsia="ja-JP"/>
              </w:rPr>
              <w:t>no</w:t>
            </w:r>
          </w:p>
          <w:p w14:paraId="5CF09BAC" w14:textId="77777777" w:rsidR="0017435F" w:rsidRPr="00055BE4" w:rsidRDefault="0017435F" w:rsidP="0017435F">
            <w:pPr>
              <w:pStyle w:val="TAL"/>
              <w:rPr>
                <w:rFonts w:ascii="Times New Roman" w:hAnsi="Times New Roman"/>
                <w:color w:val="000000" w:themeColor="text1"/>
                <w:sz w:val="20"/>
                <w:szCs w:val="20"/>
                <w:lang w:eastAsia="ja-JP"/>
              </w:rPr>
            </w:pPr>
          </w:p>
        </w:tc>
        <w:tc>
          <w:tcPr>
            <w:tcW w:w="1417" w:type="dxa"/>
          </w:tcPr>
          <w:p w14:paraId="1590F3F9" w14:textId="5864CA97" w:rsidR="0017435F" w:rsidRPr="00055BE4" w:rsidRDefault="0017435F" w:rsidP="0017435F">
            <w:pPr>
              <w:pStyle w:val="TAL"/>
              <w:rPr>
                <w:rFonts w:ascii="Times New Roman" w:hAnsi="Times New Roman"/>
                <w:color w:val="000000" w:themeColor="text1"/>
                <w:sz w:val="20"/>
                <w:szCs w:val="20"/>
                <w:lang w:eastAsia="ja-JP"/>
              </w:rPr>
            </w:pPr>
            <w:r w:rsidRPr="00055BE4">
              <w:rPr>
                <w:rFonts w:ascii="Times New Roman" w:hAnsi="Times New Roman"/>
                <w:sz w:val="20"/>
                <w:szCs w:val="20"/>
                <w:lang w:eastAsia="ja-JP"/>
              </w:rPr>
              <w:t>UE does not support Tx switching across 2 bands for inter-band EN-DC, inter-band UL CA and SUL band combinations, dual-TAG</w:t>
            </w:r>
          </w:p>
        </w:tc>
        <w:tc>
          <w:tcPr>
            <w:tcW w:w="1276" w:type="dxa"/>
            <w:shd w:val="clear" w:color="auto" w:fill="auto"/>
          </w:tcPr>
          <w:p w14:paraId="6599F4D1" w14:textId="77777777" w:rsidR="0017435F" w:rsidRPr="00055BE4" w:rsidRDefault="0017435F" w:rsidP="0017435F">
            <w:pPr>
              <w:pStyle w:val="TAL"/>
              <w:rPr>
                <w:rFonts w:ascii="Times New Roman" w:hAnsi="Times New Roman"/>
                <w:color w:val="000000" w:themeColor="text1"/>
                <w:sz w:val="20"/>
                <w:szCs w:val="20"/>
                <w:lang w:eastAsia="ja-JP"/>
              </w:rPr>
            </w:pPr>
            <w:r w:rsidRPr="00055BE4">
              <w:rPr>
                <w:rFonts w:ascii="Times New Roman" w:hAnsi="Times New Roman"/>
                <w:color w:val="000000" w:themeColor="text1"/>
                <w:sz w:val="20"/>
                <w:szCs w:val="20"/>
                <w:lang w:eastAsia="ja-JP"/>
              </w:rPr>
              <w:t>per band pair per BC</w:t>
            </w:r>
          </w:p>
          <w:p w14:paraId="74EC4CCE" w14:textId="77777777" w:rsidR="0017435F" w:rsidRPr="00055BE4" w:rsidRDefault="0017435F" w:rsidP="0017435F">
            <w:pPr>
              <w:pStyle w:val="TAL"/>
              <w:rPr>
                <w:rFonts w:ascii="Times New Roman" w:hAnsi="Times New Roman"/>
                <w:color w:val="000000" w:themeColor="text1"/>
                <w:sz w:val="20"/>
                <w:szCs w:val="20"/>
                <w:lang w:eastAsia="ja-JP"/>
              </w:rPr>
            </w:pPr>
          </w:p>
        </w:tc>
        <w:tc>
          <w:tcPr>
            <w:tcW w:w="992" w:type="dxa"/>
            <w:shd w:val="clear" w:color="auto" w:fill="auto"/>
          </w:tcPr>
          <w:p w14:paraId="5E51E425" w14:textId="77777777" w:rsidR="0017435F" w:rsidRPr="00055BE4" w:rsidRDefault="0017435F" w:rsidP="0017435F">
            <w:pPr>
              <w:pStyle w:val="TAL"/>
              <w:rPr>
                <w:rFonts w:ascii="Times New Roman" w:hAnsi="Times New Roman"/>
                <w:color w:val="000000" w:themeColor="text1"/>
                <w:sz w:val="20"/>
                <w:szCs w:val="20"/>
                <w:lang w:eastAsia="ja-JP"/>
              </w:rPr>
            </w:pPr>
            <w:r w:rsidRPr="00055BE4">
              <w:rPr>
                <w:rFonts w:ascii="Times New Roman" w:hAnsi="Times New Roman"/>
                <w:color w:val="000000" w:themeColor="text1"/>
                <w:sz w:val="20"/>
                <w:szCs w:val="20"/>
                <w:lang w:eastAsia="ja-JP"/>
              </w:rPr>
              <w:t>No</w:t>
            </w:r>
          </w:p>
          <w:p w14:paraId="284B6144" w14:textId="77777777" w:rsidR="0017435F" w:rsidRPr="00055BE4" w:rsidRDefault="0017435F" w:rsidP="0017435F">
            <w:pPr>
              <w:pStyle w:val="TAL"/>
              <w:rPr>
                <w:rFonts w:ascii="Times New Roman" w:hAnsi="Times New Roman"/>
                <w:color w:val="000000" w:themeColor="text1"/>
                <w:sz w:val="20"/>
                <w:szCs w:val="20"/>
                <w:lang w:eastAsia="ja-JP"/>
              </w:rPr>
            </w:pPr>
          </w:p>
        </w:tc>
        <w:tc>
          <w:tcPr>
            <w:tcW w:w="993" w:type="dxa"/>
            <w:shd w:val="clear" w:color="auto" w:fill="auto"/>
          </w:tcPr>
          <w:p w14:paraId="06AA40B4" w14:textId="77777777" w:rsidR="0017435F" w:rsidRPr="00055BE4" w:rsidRDefault="0017435F" w:rsidP="0017435F">
            <w:pPr>
              <w:pStyle w:val="TAL"/>
              <w:rPr>
                <w:rFonts w:ascii="Times New Roman" w:hAnsi="Times New Roman"/>
                <w:color w:val="000000" w:themeColor="text1"/>
                <w:sz w:val="20"/>
                <w:szCs w:val="20"/>
                <w:lang w:eastAsia="ja-JP"/>
              </w:rPr>
            </w:pPr>
            <w:r w:rsidRPr="00055BE4">
              <w:rPr>
                <w:rFonts w:ascii="Times New Roman" w:hAnsi="Times New Roman"/>
                <w:color w:val="000000" w:themeColor="text1"/>
                <w:sz w:val="20"/>
                <w:szCs w:val="20"/>
                <w:lang w:eastAsia="ja-JP"/>
              </w:rPr>
              <w:t>FR1 only</w:t>
            </w:r>
          </w:p>
          <w:p w14:paraId="6EDF2CDD" w14:textId="77777777" w:rsidR="0017435F" w:rsidRPr="00055BE4" w:rsidRDefault="0017435F" w:rsidP="0017435F">
            <w:pPr>
              <w:pStyle w:val="TAL"/>
              <w:rPr>
                <w:rFonts w:ascii="Times New Roman" w:hAnsi="Times New Roman"/>
                <w:color w:val="000000" w:themeColor="text1"/>
                <w:sz w:val="20"/>
                <w:szCs w:val="20"/>
                <w:lang w:eastAsia="ja-JP"/>
              </w:rPr>
            </w:pPr>
          </w:p>
        </w:tc>
        <w:tc>
          <w:tcPr>
            <w:tcW w:w="1842" w:type="dxa"/>
          </w:tcPr>
          <w:p w14:paraId="02C91F36" w14:textId="4C80E406" w:rsidR="0017435F" w:rsidRPr="00055BE4" w:rsidRDefault="0017435F" w:rsidP="0017435F">
            <w:pPr>
              <w:pStyle w:val="TAL"/>
              <w:rPr>
                <w:rFonts w:ascii="Times New Roman" w:hAnsi="Times New Roman"/>
                <w:color w:val="000000" w:themeColor="text1"/>
                <w:sz w:val="20"/>
                <w:szCs w:val="20"/>
              </w:rPr>
            </w:pPr>
            <w:r w:rsidRPr="00055BE4">
              <w:rPr>
                <w:rFonts w:ascii="Times New Roman" w:hAnsi="Times New Roman"/>
                <w:color w:val="000000" w:themeColor="text1"/>
                <w:sz w:val="20"/>
                <w:szCs w:val="20"/>
              </w:rPr>
              <w:t>N/A</w:t>
            </w:r>
          </w:p>
        </w:tc>
        <w:tc>
          <w:tcPr>
            <w:tcW w:w="1843" w:type="dxa"/>
            <w:shd w:val="clear" w:color="auto" w:fill="auto"/>
          </w:tcPr>
          <w:p w14:paraId="78BF16EE" w14:textId="77777777" w:rsidR="0017435F" w:rsidRPr="00055BE4" w:rsidRDefault="0017435F" w:rsidP="0017435F">
            <w:pPr>
              <w:pStyle w:val="TAL"/>
              <w:rPr>
                <w:rFonts w:ascii="Times New Roman" w:hAnsi="Times New Roman"/>
                <w:color w:val="000000" w:themeColor="text1"/>
                <w:sz w:val="20"/>
                <w:szCs w:val="20"/>
              </w:rPr>
            </w:pPr>
          </w:p>
        </w:tc>
        <w:tc>
          <w:tcPr>
            <w:tcW w:w="1276" w:type="dxa"/>
            <w:shd w:val="clear" w:color="auto" w:fill="auto"/>
          </w:tcPr>
          <w:p w14:paraId="07B8A196" w14:textId="77777777" w:rsidR="0017435F" w:rsidRPr="00055BE4" w:rsidRDefault="0017435F" w:rsidP="0017435F">
            <w:pPr>
              <w:pStyle w:val="TAL"/>
              <w:rPr>
                <w:rFonts w:ascii="Times New Roman" w:eastAsia="SimSun" w:hAnsi="Times New Roman"/>
                <w:color w:val="000000" w:themeColor="text1"/>
                <w:sz w:val="20"/>
                <w:szCs w:val="20"/>
                <w:lang w:eastAsia="zh-CN"/>
              </w:rPr>
            </w:pPr>
            <w:r w:rsidRPr="00055BE4">
              <w:rPr>
                <w:rFonts w:ascii="Times New Roman" w:eastAsia="SimSun" w:hAnsi="Times New Roman"/>
                <w:color w:val="000000" w:themeColor="text1"/>
                <w:sz w:val="20"/>
                <w:szCs w:val="20"/>
                <w:lang w:eastAsia="zh-CN"/>
              </w:rPr>
              <w:t xml:space="preserve">Optional with capability </w:t>
            </w:r>
            <w:proofErr w:type="spellStart"/>
            <w:r w:rsidRPr="00055BE4">
              <w:rPr>
                <w:rFonts w:ascii="Times New Roman" w:eastAsia="SimSun" w:hAnsi="Times New Roman"/>
                <w:color w:val="000000" w:themeColor="text1"/>
                <w:sz w:val="20"/>
                <w:szCs w:val="20"/>
                <w:lang w:eastAsia="zh-CN"/>
              </w:rPr>
              <w:t>signalling</w:t>
            </w:r>
            <w:proofErr w:type="spellEnd"/>
          </w:p>
          <w:p w14:paraId="55DFB122" w14:textId="77777777" w:rsidR="0017435F" w:rsidRPr="00055BE4" w:rsidRDefault="0017435F" w:rsidP="0017435F">
            <w:pPr>
              <w:pStyle w:val="TAL"/>
              <w:rPr>
                <w:rFonts w:ascii="Times New Roman" w:eastAsia="SimSun" w:hAnsi="Times New Roman"/>
                <w:color w:val="000000" w:themeColor="text1"/>
                <w:sz w:val="20"/>
                <w:szCs w:val="20"/>
                <w:lang w:eastAsia="zh-CN"/>
              </w:rPr>
            </w:pPr>
          </w:p>
        </w:tc>
      </w:tr>
      <w:tr w:rsidR="000F6DC8" w:rsidRPr="00055BE4" w14:paraId="05015B71" w14:textId="77777777" w:rsidTr="007D200C">
        <w:trPr>
          <w:trHeight w:val="20"/>
        </w:trPr>
        <w:tc>
          <w:tcPr>
            <w:tcW w:w="1165" w:type="dxa"/>
            <w:vMerge/>
            <w:shd w:val="clear" w:color="auto" w:fill="auto"/>
          </w:tcPr>
          <w:p w14:paraId="66F4CF90" w14:textId="77777777" w:rsidR="000F6DC8" w:rsidRPr="00055BE4" w:rsidRDefault="000F6DC8" w:rsidP="000F6DC8">
            <w:pPr>
              <w:pStyle w:val="TAL"/>
              <w:rPr>
                <w:rFonts w:ascii="Times New Roman" w:hAnsi="Times New Roman"/>
                <w:color w:val="000000" w:themeColor="text1"/>
                <w:sz w:val="20"/>
                <w:szCs w:val="20"/>
              </w:rPr>
            </w:pPr>
          </w:p>
        </w:tc>
        <w:tc>
          <w:tcPr>
            <w:tcW w:w="673" w:type="dxa"/>
            <w:shd w:val="clear" w:color="auto" w:fill="auto"/>
          </w:tcPr>
          <w:p w14:paraId="58CBB455" w14:textId="5D3FE8BC" w:rsidR="000F6DC8" w:rsidRPr="00055BE4" w:rsidRDefault="000F6DC8" w:rsidP="000F6DC8">
            <w:pPr>
              <w:pStyle w:val="TAL"/>
              <w:rPr>
                <w:rFonts w:ascii="Times New Roman" w:eastAsia="SimSun" w:hAnsi="Times New Roman"/>
                <w:color w:val="000000" w:themeColor="text1"/>
                <w:sz w:val="20"/>
                <w:szCs w:val="20"/>
                <w:lang w:eastAsia="zh-CN"/>
              </w:rPr>
            </w:pPr>
            <w:r w:rsidRPr="00055BE4">
              <w:rPr>
                <w:rFonts w:ascii="Times New Roman" w:eastAsia="SimSun" w:hAnsi="Times New Roman"/>
                <w:color w:val="000000" w:themeColor="text1"/>
                <w:sz w:val="20"/>
                <w:szCs w:val="20"/>
                <w:lang w:eastAsia="zh-CN"/>
              </w:rPr>
              <w:t>X-3</w:t>
            </w:r>
          </w:p>
        </w:tc>
        <w:tc>
          <w:tcPr>
            <w:tcW w:w="1559" w:type="dxa"/>
            <w:shd w:val="clear" w:color="auto" w:fill="auto"/>
          </w:tcPr>
          <w:p w14:paraId="19D205BC" w14:textId="15704C65" w:rsidR="000F6DC8" w:rsidRPr="00055BE4" w:rsidRDefault="000F6DC8" w:rsidP="000F6DC8">
            <w:pPr>
              <w:pStyle w:val="TAL"/>
              <w:rPr>
                <w:rFonts w:ascii="Times New Roman" w:eastAsia="SimSun" w:hAnsi="Times New Roman"/>
                <w:color w:val="000000" w:themeColor="text1"/>
                <w:sz w:val="20"/>
                <w:szCs w:val="20"/>
                <w:highlight w:val="yellow"/>
                <w:lang w:eastAsia="zh-CN"/>
              </w:rPr>
            </w:pPr>
            <w:r w:rsidRPr="00055BE4">
              <w:rPr>
                <w:rFonts w:ascii="Times New Roman" w:eastAsia="SimSun" w:hAnsi="Times New Roman"/>
                <w:sz w:val="20"/>
                <w:szCs w:val="20"/>
                <w:lang w:eastAsia="zh-CN"/>
              </w:rPr>
              <w:t>UL Tx switching across 3 or 4 bands for dual-TAG</w:t>
            </w:r>
          </w:p>
        </w:tc>
        <w:tc>
          <w:tcPr>
            <w:tcW w:w="6370" w:type="dxa"/>
            <w:shd w:val="clear" w:color="auto" w:fill="auto"/>
          </w:tcPr>
          <w:p w14:paraId="75DA2428" w14:textId="1DAFD20C" w:rsidR="000F6DC8" w:rsidRPr="00055BE4" w:rsidRDefault="000F6DC8" w:rsidP="000F6DC8">
            <w:pPr>
              <w:pStyle w:val="ListParagraph"/>
              <w:keepNext/>
              <w:keepLines/>
              <w:numPr>
                <w:ilvl w:val="0"/>
                <w:numId w:val="49"/>
              </w:numPr>
              <w:ind w:leftChars="0"/>
              <w:rPr>
                <w:rFonts w:eastAsia="Yu Mincho"/>
                <w:sz w:val="20"/>
                <w:szCs w:val="20"/>
                <w:lang w:eastAsia="zh-CN"/>
              </w:rPr>
            </w:pPr>
            <w:r w:rsidRPr="00055BE4">
              <w:rPr>
                <w:rFonts w:eastAsia="Yu Mincho"/>
                <w:sz w:val="20"/>
                <w:szCs w:val="20"/>
                <w:lang w:eastAsia="zh-CN"/>
              </w:rPr>
              <w:t>UE to indicate support of dynamic UL Tx switching across 3 or 4 bands for inter-band UL CA, SUL or inter-band EN-DC, dual-TAG mode</w:t>
            </w:r>
          </w:p>
          <w:p w14:paraId="4CAA0E50" w14:textId="77777777" w:rsidR="000F6DC8" w:rsidRPr="00055BE4" w:rsidRDefault="000F6DC8" w:rsidP="000F6DC8">
            <w:pPr>
              <w:pStyle w:val="ListParagraph"/>
              <w:keepNext/>
              <w:keepLines/>
              <w:ind w:leftChars="0" w:left="720"/>
              <w:rPr>
                <w:rFonts w:eastAsia="Yu Mincho"/>
                <w:sz w:val="20"/>
                <w:szCs w:val="20"/>
                <w:lang w:eastAsia="zh-CN"/>
              </w:rPr>
            </w:pPr>
          </w:p>
          <w:p w14:paraId="32F3EF9A" w14:textId="1E066379" w:rsidR="000F6DC8" w:rsidRPr="00055BE4" w:rsidRDefault="000F6DC8" w:rsidP="000F6DC8">
            <w:pPr>
              <w:pStyle w:val="ListParagraph"/>
              <w:keepNext/>
              <w:keepLines/>
              <w:numPr>
                <w:ilvl w:val="0"/>
                <w:numId w:val="49"/>
              </w:numPr>
              <w:ind w:leftChars="0"/>
              <w:rPr>
                <w:rFonts w:eastAsia="Yu Mincho"/>
                <w:sz w:val="20"/>
                <w:szCs w:val="20"/>
                <w:lang w:eastAsia="zh-CN"/>
              </w:rPr>
            </w:pPr>
            <w:r w:rsidRPr="00055BE4">
              <w:rPr>
                <w:rFonts w:eastAsia="Yu Mincho"/>
                <w:sz w:val="20"/>
                <w:szCs w:val="20"/>
                <w:lang w:eastAsia="zh-CN"/>
              </w:rPr>
              <w:t>UE to declare the switching period for UL Tx switching across 3 or 4 bands  for  in inter-band EN-DC, inter-band UL CA or SUL band combinations, dual-TAG mode. Switching period value to be from the set (35uSec, 140uSec, 210uSec)</w:t>
            </w:r>
          </w:p>
          <w:p w14:paraId="2932C382" w14:textId="65E3F926" w:rsidR="000F6DC8" w:rsidRPr="00055BE4" w:rsidRDefault="000F6DC8" w:rsidP="000F6DC8">
            <w:pPr>
              <w:pStyle w:val="TAL"/>
              <w:rPr>
                <w:rFonts w:ascii="Times New Roman" w:hAnsi="Times New Roman"/>
                <w:color w:val="000000" w:themeColor="text1"/>
                <w:sz w:val="20"/>
                <w:szCs w:val="20"/>
                <w:lang w:eastAsia="ja-JP"/>
              </w:rPr>
            </w:pPr>
          </w:p>
        </w:tc>
        <w:tc>
          <w:tcPr>
            <w:tcW w:w="1277" w:type="dxa"/>
            <w:shd w:val="clear" w:color="auto" w:fill="auto"/>
          </w:tcPr>
          <w:p w14:paraId="1B830D46" w14:textId="10E7D288" w:rsidR="000F6DC8" w:rsidRPr="00055BE4" w:rsidRDefault="000F6DC8" w:rsidP="000F6DC8">
            <w:pPr>
              <w:pStyle w:val="TAL"/>
              <w:rPr>
                <w:rFonts w:ascii="Times New Roman" w:hAnsi="Times New Roman"/>
                <w:color w:val="000000" w:themeColor="text1"/>
                <w:sz w:val="20"/>
                <w:szCs w:val="20"/>
                <w:lang w:eastAsia="ja-JP"/>
              </w:rPr>
            </w:pPr>
            <w:r w:rsidRPr="00055BE4">
              <w:rPr>
                <w:rFonts w:ascii="Times New Roman" w:hAnsi="Times New Roman"/>
                <w:color w:val="000000" w:themeColor="text1"/>
                <w:sz w:val="20"/>
                <w:szCs w:val="20"/>
                <w:lang w:eastAsia="ja-JP"/>
              </w:rPr>
              <w:t>X-1 and X-2</w:t>
            </w:r>
          </w:p>
        </w:tc>
        <w:tc>
          <w:tcPr>
            <w:tcW w:w="858" w:type="dxa"/>
            <w:shd w:val="clear" w:color="auto" w:fill="auto"/>
          </w:tcPr>
          <w:p w14:paraId="56518B40" w14:textId="77777777" w:rsidR="000F6DC8" w:rsidRPr="00055BE4" w:rsidRDefault="000F6DC8" w:rsidP="000F6DC8">
            <w:pPr>
              <w:pStyle w:val="TAL"/>
              <w:rPr>
                <w:rFonts w:ascii="Times New Roman" w:hAnsi="Times New Roman"/>
                <w:color w:val="000000" w:themeColor="text1"/>
                <w:sz w:val="20"/>
                <w:szCs w:val="20"/>
                <w:lang w:eastAsia="ja-JP"/>
              </w:rPr>
            </w:pPr>
            <w:r w:rsidRPr="00055BE4">
              <w:rPr>
                <w:rFonts w:ascii="Times New Roman" w:hAnsi="Times New Roman"/>
                <w:color w:val="000000" w:themeColor="text1"/>
                <w:sz w:val="20"/>
                <w:szCs w:val="20"/>
                <w:lang w:eastAsia="ja-JP"/>
              </w:rPr>
              <w:t>yes</w:t>
            </w:r>
          </w:p>
          <w:p w14:paraId="0DA0EF01" w14:textId="77777777" w:rsidR="000F6DC8" w:rsidRPr="00055BE4" w:rsidRDefault="000F6DC8" w:rsidP="000F6DC8">
            <w:pPr>
              <w:pStyle w:val="TAL"/>
              <w:rPr>
                <w:rFonts w:ascii="Times New Roman" w:hAnsi="Times New Roman"/>
                <w:i/>
                <w:color w:val="000000" w:themeColor="text1"/>
                <w:sz w:val="20"/>
                <w:szCs w:val="20"/>
              </w:rPr>
            </w:pPr>
          </w:p>
        </w:tc>
        <w:tc>
          <w:tcPr>
            <w:tcW w:w="851" w:type="dxa"/>
            <w:shd w:val="clear" w:color="auto" w:fill="auto"/>
          </w:tcPr>
          <w:p w14:paraId="5F19BBAE" w14:textId="77777777" w:rsidR="000F6DC8" w:rsidRPr="00055BE4" w:rsidRDefault="000F6DC8" w:rsidP="000F6DC8">
            <w:pPr>
              <w:pStyle w:val="TAL"/>
              <w:rPr>
                <w:rFonts w:ascii="Times New Roman" w:hAnsi="Times New Roman"/>
                <w:color w:val="000000" w:themeColor="text1"/>
                <w:sz w:val="20"/>
                <w:szCs w:val="20"/>
                <w:lang w:eastAsia="ja-JP"/>
              </w:rPr>
            </w:pPr>
            <w:r w:rsidRPr="00055BE4">
              <w:rPr>
                <w:rFonts w:ascii="Times New Roman" w:hAnsi="Times New Roman"/>
                <w:color w:val="000000" w:themeColor="text1"/>
                <w:sz w:val="20"/>
                <w:szCs w:val="20"/>
                <w:lang w:eastAsia="ja-JP"/>
              </w:rPr>
              <w:t>no</w:t>
            </w:r>
          </w:p>
          <w:p w14:paraId="71FDB228" w14:textId="77777777" w:rsidR="000F6DC8" w:rsidRPr="00055BE4" w:rsidRDefault="000F6DC8" w:rsidP="000F6DC8">
            <w:pPr>
              <w:pStyle w:val="TAL"/>
              <w:rPr>
                <w:rFonts w:ascii="Times New Roman" w:hAnsi="Times New Roman"/>
                <w:i/>
                <w:color w:val="000000" w:themeColor="text1"/>
                <w:sz w:val="20"/>
                <w:szCs w:val="20"/>
              </w:rPr>
            </w:pPr>
          </w:p>
        </w:tc>
        <w:tc>
          <w:tcPr>
            <w:tcW w:w="1417" w:type="dxa"/>
            <w:shd w:val="clear" w:color="auto" w:fill="auto"/>
          </w:tcPr>
          <w:p w14:paraId="2CA89C99" w14:textId="592C68A6" w:rsidR="000F6DC8" w:rsidRPr="00055BE4" w:rsidRDefault="000F6DC8" w:rsidP="000F6DC8">
            <w:pPr>
              <w:pStyle w:val="TAL"/>
              <w:rPr>
                <w:rFonts w:ascii="Times New Roman" w:hAnsi="Times New Roman"/>
                <w:i/>
                <w:color w:val="000000" w:themeColor="text1"/>
                <w:sz w:val="20"/>
                <w:szCs w:val="20"/>
                <w:lang w:eastAsia="ja-JP"/>
              </w:rPr>
            </w:pPr>
            <w:r w:rsidRPr="00055BE4">
              <w:rPr>
                <w:rFonts w:ascii="Times New Roman" w:hAnsi="Times New Roman"/>
                <w:sz w:val="20"/>
                <w:szCs w:val="20"/>
                <w:lang w:eastAsia="ja-JP"/>
              </w:rPr>
              <w:t>UE does not support Tx switching across 3 or 4 bands for inter-band EN-DC, inter-band UL CA and SUL band combinations, dual-TAG</w:t>
            </w:r>
          </w:p>
        </w:tc>
        <w:tc>
          <w:tcPr>
            <w:tcW w:w="1276" w:type="dxa"/>
            <w:shd w:val="clear" w:color="auto" w:fill="auto"/>
          </w:tcPr>
          <w:p w14:paraId="16AE70C2" w14:textId="77777777" w:rsidR="000F6DC8" w:rsidRPr="00055BE4" w:rsidRDefault="000F6DC8" w:rsidP="000F6DC8">
            <w:pPr>
              <w:pStyle w:val="TAL"/>
              <w:rPr>
                <w:rFonts w:ascii="Times New Roman" w:hAnsi="Times New Roman"/>
                <w:color w:val="000000" w:themeColor="text1"/>
                <w:sz w:val="20"/>
                <w:szCs w:val="20"/>
                <w:lang w:eastAsia="ja-JP"/>
              </w:rPr>
            </w:pPr>
            <w:r w:rsidRPr="00055BE4">
              <w:rPr>
                <w:rFonts w:ascii="Times New Roman" w:hAnsi="Times New Roman"/>
                <w:color w:val="000000" w:themeColor="text1"/>
                <w:sz w:val="20"/>
                <w:szCs w:val="20"/>
                <w:lang w:eastAsia="ja-JP"/>
              </w:rPr>
              <w:t>per band pair per BC</w:t>
            </w:r>
          </w:p>
          <w:p w14:paraId="5B8C5AFE" w14:textId="77777777" w:rsidR="000F6DC8" w:rsidRPr="00055BE4" w:rsidRDefault="000F6DC8" w:rsidP="000F6DC8">
            <w:pPr>
              <w:pStyle w:val="TAL"/>
              <w:rPr>
                <w:rFonts w:ascii="Times New Roman" w:hAnsi="Times New Roman"/>
                <w:i/>
                <w:color w:val="000000" w:themeColor="text1"/>
                <w:sz w:val="20"/>
                <w:szCs w:val="20"/>
                <w:lang w:eastAsia="ja-JP"/>
              </w:rPr>
            </w:pPr>
          </w:p>
        </w:tc>
        <w:tc>
          <w:tcPr>
            <w:tcW w:w="992" w:type="dxa"/>
            <w:shd w:val="clear" w:color="auto" w:fill="auto"/>
          </w:tcPr>
          <w:p w14:paraId="04EBB4BA" w14:textId="77777777" w:rsidR="000F6DC8" w:rsidRPr="00055BE4" w:rsidRDefault="000F6DC8" w:rsidP="000F6DC8">
            <w:pPr>
              <w:pStyle w:val="TAL"/>
              <w:rPr>
                <w:rFonts w:ascii="Times New Roman" w:hAnsi="Times New Roman"/>
                <w:color w:val="000000" w:themeColor="text1"/>
                <w:sz w:val="20"/>
                <w:szCs w:val="20"/>
                <w:lang w:eastAsia="ja-JP"/>
              </w:rPr>
            </w:pPr>
            <w:r w:rsidRPr="00055BE4">
              <w:rPr>
                <w:rFonts w:ascii="Times New Roman" w:hAnsi="Times New Roman"/>
                <w:color w:val="000000" w:themeColor="text1"/>
                <w:sz w:val="20"/>
                <w:szCs w:val="20"/>
                <w:lang w:eastAsia="ja-JP"/>
              </w:rPr>
              <w:t>No</w:t>
            </w:r>
          </w:p>
          <w:p w14:paraId="328BB211" w14:textId="77777777" w:rsidR="000F6DC8" w:rsidRPr="00055BE4" w:rsidRDefault="000F6DC8" w:rsidP="000F6DC8">
            <w:pPr>
              <w:pStyle w:val="TAL"/>
              <w:rPr>
                <w:rFonts w:ascii="Times New Roman" w:hAnsi="Times New Roman"/>
                <w:color w:val="000000" w:themeColor="text1"/>
                <w:sz w:val="20"/>
                <w:szCs w:val="20"/>
                <w:lang w:eastAsia="ja-JP"/>
              </w:rPr>
            </w:pPr>
          </w:p>
        </w:tc>
        <w:tc>
          <w:tcPr>
            <w:tcW w:w="993" w:type="dxa"/>
            <w:shd w:val="clear" w:color="auto" w:fill="auto"/>
          </w:tcPr>
          <w:p w14:paraId="6180E390" w14:textId="77777777" w:rsidR="000F6DC8" w:rsidRPr="00055BE4" w:rsidRDefault="000F6DC8" w:rsidP="000F6DC8">
            <w:pPr>
              <w:pStyle w:val="TAL"/>
              <w:rPr>
                <w:rFonts w:ascii="Times New Roman" w:hAnsi="Times New Roman"/>
                <w:color w:val="000000" w:themeColor="text1"/>
                <w:sz w:val="20"/>
                <w:szCs w:val="20"/>
                <w:lang w:eastAsia="ja-JP"/>
              </w:rPr>
            </w:pPr>
            <w:r w:rsidRPr="00055BE4">
              <w:rPr>
                <w:rFonts w:ascii="Times New Roman" w:hAnsi="Times New Roman"/>
                <w:color w:val="000000" w:themeColor="text1"/>
                <w:sz w:val="20"/>
                <w:szCs w:val="20"/>
                <w:lang w:eastAsia="ja-JP"/>
              </w:rPr>
              <w:t>FR1 only</w:t>
            </w:r>
          </w:p>
          <w:p w14:paraId="343B1051" w14:textId="77777777" w:rsidR="000F6DC8" w:rsidRPr="00055BE4" w:rsidRDefault="000F6DC8" w:rsidP="000F6DC8">
            <w:pPr>
              <w:pStyle w:val="TAL"/>
              <w:rPr>
                <w:rFonts w:ascii="Times New Roman" w:hAnsi="Times New Roman"/>
                <w:color w:val="000000" w:themeColor="text1"/>
                <w:sz w:val="20"/>
                <w:szCs w:val="20"/>
                <w:lang w:eastAsia="ja-JP"/>
              </w:rPr>
            </w:pPr>
          </w:p>
        </w:tc>
        <w:tc>
          <w:tcPr>
            <w:tcW w:w="1842" w:type="dxa"/>
            <w:shd w:val="clear" w:color="auto" w:fill="auto"/>
          </w:tcPr>
          <w:p w14:paraId="58EDBA9B" w14:textId="28A6FAA8" w:rsidR="000F6DC8" w:rsidRPr="00055BE4" w:rsidRDefault="000F6DC8" w:rsidP="000F6DC8">
            <w:pPr>
              <w:pStyle w:val="TAL"/>
              <w:rPr>
                <w:rFonts w:ascii="Times New Roman" w:hAnsi="Times New Roman"/>
                <w:color w:val="000000" w:themeColor="text1"/>
                <w:sz w:val="20"/>
                <w:szCs w:val="20"/>
              </w:rPr>
            </w:pPr>
            <w:r w:rsidRPr="00055BE4">
              <w:rPr>
                <w:rFonts w:ascii="Times New Roman" w:hAnsi="Times New Roman"/>
                <w:color w:val="000000" w:themeColor="text1"/>
                <w:sz w:val="20"/>
                <w:szCs w:val="20"/>
              </w:rPr>
              <w:t>N/A</w:t>
            </w:r>
          </w:p>
        </w:tc>
        <w:tc>
          <w:tcPr>
            <w:tcW w:w="1843" w:type="dxa"/>
            <w:shd w:val="clear" w:color="auto" w:fill="auto"/>
          </w:tcPr>
          <w:p w14:paraId="02641A22" w14:textId="484E7CB6" w:rsidR="000F6DC8" w:rsidRPr="00055BE4" w:rsidRDefault="000F6DC8" w:rsidP="000F6DC8">
            <w:pPr>
              <w:pStyle w:val="TAL"/>
              <w:rPr>
                <w:rFonts w:ascii="Times New Roman" w:eastAsia="SimSun" w:hAnsi="Times New Roman"/>
                <w:sz w:val="20"/>
                <w:szCs w:val="20"/>
                <w:lang w:eastAsia="zh-CN"/>
              </w:rPr>
            </w:pPr>
            <w:r w:rsidRPr="00055BE4">
              <w:rPr>
                <w:rFonts w:ascii="Times New Roman" w:hAnsi="Times New Roman"/>
                <w:sz w:val="20"/>
                <w:szCs w:val="20"/>
              </w:rPr>
              <w:t xml:space="preserve">NOTE: </w:t>
            </w:r>
            <w:proofErr w:type="spellStart"/>
            <w:r w:rsidRPr="00055BE4">
              <w:rPr>
                <w:rFonts w:ascii="Times New Roman" w:eastAsia="SimSun" w:hAnsi="Times New Roman"/>
                <w:sz w:val="20"/>
                <w:szCs w:val="20"/>
                <w:lang w:eastAsia="zh-CN"/>
              </w:rPr>
              <w:t>Signalling</w:t>
            </w:r>
            <w:proofErr w:type="spellEnd"/>
            <w:r w:rsidRPr="00055BE4">
              <w:rPr>
                <w:rFonts w:ascii="Times New Roman" w:eastAsia="SimSun" w:hAnsi="Times New Roman"/>
                <w:sz w:val="20"/>
                <w:szCs w:val="20"/>
                <w:lang w:eastAsia="zh-CN"/>
              </w:rPr>
              <w:t xml:space="preserve"> structure is up to RAN2.</w:t>
            </w:r>
          </w:p>
          <w:p w14:paraId="331CBB94" w14:textId="554B3AD4" w:rsidR="000F6DC8" w:rsidRPr="00055BE4" w:rsidRDefault="000F6DC8" w:rsidP="000F6DC8">
            <w:pPr>
              <w:pStyle w:val="TAL"/>
              <w:rPr>
                <w:rFonts w:ascii="Times New Roman" w:hAnsi="Times New Roman"/>
                <w:color w:val="000000" w:themeColor="text1"/>
                <w:sz w:val="20"/>
                <w:szCs w:val="20"/>
              </w:rPr>
            </w:pPr>
            <w:r w:rsidRPr="00055BE4">
              <w:rPr>
                <w:rFonts w:ascii="Times New Roman" w:eastAsia="SimSun" w:hAnsi="Times New Roman"/>
                <w:sz w:val="20"/>
                <w:szCs w:val="20"/>
                <w:lang w:eastAsia="zh-CN"/>
              </w:rPr>
              <w:t>RAN4 will specify for UL CA and EN-DC for which band combinations DL interruptions are</w:t>
            </w:r>
          </w:p>
        </w:tc>
        <w:tc>
          <w:tcPr>
            <w:tcW w:w="1276" w:type="dxa"/>
            <w:shd w:val="clear" w:color="auto" w:fill="auto"/>
          </w:tcPr>
          <w:p w14:paraId="7054EC7D" w14:textId="353B1840" w:rsidR="000F6DC8" w:rsidRPr="00055BE4" w:rsidRDefault="000F6DC8" w:rsidP="000F6DC8">
            <w:pPr>
              <w:pStyle w:val="TAL"/>
              <w:rPr>
                <w:rFonts w:ascii="Times New Roman" w:hAnsi="Times New Roman"/>
                <w:color w:val="000000" w:themeColor="text1"/>
                <w:sz w:val="20"/>
                <w:szCs w:val="20"/>
                <w:lang w:eastAsia="ja-JP"/>
              </w:rPr>
            </w:pPr>
            <w:r w:rsidRPr="00055BE4">
              <w:rPr>
                <w:rFonts w:ascii="Times New Roman" w:eastAsia="SimSun" w:hAnsi="Times New Roman"/>
                <w:color w:val="000000" w:themeColor="text1"/>
                <w:sz w:val="20"/>
                <w:szCs w:val="20"/>
                <w:lang w:eastAsia="zh-CN"/>
              </w:rPr>
              <w:t xml:space="preserve">Optional with capability </w:t>
            </w:r>
            <w:proofErr w:type="spellStart"/>
            <w:r w:rsidRPr="00055BE4">
              <w:rPr>
                <w:rFonts w:ascii="Times New Roman" w:eastAsia="SimSun" w:hAnsi="Times New Roman"/>
                <w:color w:val="000000" w:themeColor="text1"/>
                <w:sz w:val="20"/>
                <w:szCs w:val="20"/>
                <w:lang w:eastAsia="zh-CN"/>
              </w:rPr>
              <w:t>signalling</w:t>
            </w:r>
            <w:proofErr w:type="spellEnd"/>
          </w:p>
        </w:tc>
      </w:tr>
      <w:tr w:rsidR="00A80D25" w:rsidRPr="00055BE4" w14:paraId="211DDD9A" w14:textId="77777777" w:rsidTr="007D200C">
        <w:trPr>
          <w:trHeight w:val="20"/>
        </w:trPr>
        <w:tc>
          <w:tcPr>
            <w:tcW w:w="1165" w:type="dxa"/>
            <w:vMerge/>
            <w:shd w:val="clear" w:color="auto" w:fill="auto"/>
          </w:tcPr>
          <w:p w14:paraId="6E862880" w14:textId="77777777" w:rsidR="00A80D25" w:rsidRPr="00055BE4" w:rsidRDefault="00A80D25" w:rsidP="00A80D25">
            <w:pPr>
              <w:pStyle w:val="TAL"/>
              <w:rPr>
                <w:rFonts w:ascii="Times New Roman" w:hAnsi="Times New Roman"/>
                <w:color w:val="000000" w:themeColor="text1"/>
                <w:sz w:val="20"/>
                <w:szCs w:val="20"/>
              </w:rPr>
            </w:pPr>
          </w:p>
        </w:tc>
        <w:tc>
          <w:tcPr>
            <w:tcW w:w="673" w:type="dxa"/>
            <w:shd w:val="clear" w:color="auto" w:fill="auto"/>
          </w:tcPr>
          <w:p w14:paraId="2BCCB608" w14:textId="73D91E98" w:rsidR="00A80D25" w:rsidRPr="00055BE4" w:rsidRDefault="00A80D25" w:rsidP="00A80D25">
            <w:pPr>
              <w:pStyle w:val="TAL"/>
              <w:rPr>
                <w:rFonts w:ascii="Times New Roman" w:eastAsia="SimSun" w:hAnsi="Times New Roman"/>
                <w:color w:val="000000" w:themeColor="text1"/>
                <w:sz w:val="20"/>
                <w:szCs w:val="20"/>
                <w:lang w:eastAsia="zh-CN"/>
              </w:rPr>
            </w:pPr>
            <w:r w:rsidRPr="00055BE4">
              <w:rPr>
                <w:rFonts w:ascii="Times New Roman" w:eastAsia="SimSun" w:hAnsi="Times New Roman"/>
                <w:color w:val="000000" w:themeColor="text1"/>
                <w:sz w:val="20"/>
                <w:szCs w:val="20"/>
                <w:lang w:eastAsia="zh-CN"/>
              </w:rPr>
              <w:t>X-4</w:t>
            </w:r>
          </w:p>
        </w:tc>
        <w:tc>
          <w:tcPr>
            <w:tcW w:w="1559" w:type="dxa"/>
            <w:shd w:val="clear" w:color="auto" w:fill="auto"/>
          </w:tcPr>
          <w:p w14:paraId="67700A39" w14:textId="2D42EE95" w:rsidR="00A80D25" w:rsidRPr="00055BE4" w:rsidRDefault="00A80D25" w:rsidP="00A80D25">
            <w:pPr>
              <w:pStyle w:val="TAL"/>
              <w:rPr>
                <w:rFonts w:ascii="Times New Roman" w:eastAsia="SimSun" w:hAnsi="Times New Roman"/>
                <w:sz w:val="20"/>
                <w:szCs w:val="20"/>
                <w:lang w:eastAsia="zh-CN"/>
              </w:rPr>
            </w:pPr>
            <w:r w:rsidRPr="00055BE4">
              <w:rPr>
                <w:rFonts w:ascii="Times New Roman" w:hAnsi="Times New Roman"/>
                <w:sz w:val="20"/>
                <w:szCs w:val="20"/>
              </w:rPr>
              <w:t>DL interruption for Tx switching across 3/4 bands</w:t>
            </w:r>
          </w:p>
        </w:tc>
        <w:tc>
          <w:tcPr>
            <w:tcW w:w="6370" w:type="dxa"/>
            <w:shd w:val="clear" w:color="auto" w:fill="auto"/>
          </w:tcPr>
          <w:p w14:paraId="4A2480DA" w14:textId="77777777" w:rsidR="00A80D25" w:rsidRPr="00055BE4" w:rsidRDefault="00A80D25" w:rsidP="00A80D25">
            <w:pPr>
              <w:autoSpaceDE w:val="0"/>
              <w:autoSpaceDN w:val="0"/>
              <w:adjustRightInd w:val="0"/>
              <w:snapToGrid w:val="0"/>
              <w:spacing w:afterLines="50" w:after="163"/>
              <w:contextualSpacing/>
              <w:jc w:val="both"/>
              <w:rPr>
                <w:rFonts w:eastAsia="Yu Mincho"/>
                <w:sz w:val="20"/>
                <w:szCs w:val="20"/>
              </w:rPr>
            </w:pPr>
            <w:r w:rsidRPr="00055BE4">
              <w:rPr>
                <w:rFonts w:eastAsia="Yu Mincho"/>
                <w:sz w:val="20"/>
                <w:szCs w:val="20"/>
              </w:rPr>
              <w:t>Capability to indicate that for the band where DL interruption is needed, the RRM interruption requirements defined in RAN4 shall be applied for duplex mode combinations except the combinations</w:t>
            </w:r>
          </w:p>
          <w:p w14:paraId="756FF73F" w14:textId="77777777" w:rsidR="00A80D25" w:rsidRPr="00055BE4" w:rsidRDefault="00A80D25" w:rsidP="00A80D25">
            <w:pPr>
              <w:autoSpaceDE w:val="0"/>
              <w:autoSpaceDN w:val="0"/>
              <w:adjustRightInd w:val="0"/>
              <w:snapToGrid w:val="0"/>
              <w:spacing w:afterLines="50" w:after="163"/>
              <w:contextualSpacing/>
              <w:jc w:val="both"/>
              <w:rPr>
                <w:rFonts w:eastAsia="Yu Mincho"/>
                <w:sz w:val="20"/>
                <w:szCs w:val="20"/>
              </w:rPr>
            </w:pPr>
          </w:p>
          <w:p w14:paraId="636D13BC" w14:textId="77777777" w:rsidR="00A80D25" w:rsidRPr="00055BE4" w:rsidRDefault="00A80D25" w:rsidP="00A80D25">
            <w:pPr>
              <w:numPr>
                <w:ilvl w:val="0"/>
                <w:numId w:val="16"/>
              </w:numPr>
              <w:tabs>
                <w:tab w:val="center" w:pos="4153"/>
                <w:tab w:val="right" w:pos="8306"/>
              </w:tabs>
              <w:overflowPunct w:val="0"/>
              <w:autoSpaceDE w:val="0"/>
              <w:autoSpaceDN w:val="0"/>
              <w:adjustRightInd w:val="0"/>
              <w:spacing w:after="120"/>
              <w:textAlignment w:val="baseline"/>
              <w:rPr>
                <w:rFonts w:eastAsia="MS Mincho"/>
                <w:sz w:val="20"/>
                <w:szCs w:val="20"/>
                <w:lang w:eastAsia="ko-KR"/>
              </w:rPr>
            </w:pPr>
            <w:r w:rsidRPr="00055BE4">
              <w:rPr>
                <w:rFonts w:eastAsia="MS Mincho"/>
                <w:sz w:val="20"/>
                <w:szCs w:val="20"/>
                <w:lang w:eastAsia="ko-KR"/>
              </w:rPr>
              <w:t>SUL+TDD</w:t>
            </w:r>
          </w:p>
          <w:p w14:paraId="6A9B0A0E" w14:textId="77777777" w:rsidR="00A80D25" w:rsidRPr="00055BE4" w:rsidRDefault="00A80D25" w:rsidP="00A80D25">
            <w:pPr>
              <w:numPr>
                <w:ilvl w:val="0"/>
                <w:numId w:val="16"/>
              </w:numPr>
              <w:tabs>
                <w:tab w:val="center" w:pos="4153"/>
                <w:tab w:val="right" w:pos="8306"/>
              </w:tabs>
              <w:overflowPunct w:val="0"/>
              <w:autoSpaceDE w:val="0"/>
              <w:autoSpaceDN w:val="0"/>
              <w:adjustRightInd w:val="0"/>
              <w:spacing w:after="120"/>
              <w:textAlignment w:val="baseline"/>
              <w:rPr>
                <w:rFonts w:eastAsia="MS Mincho"/>
                <w:sz w:val="20"/>
                <w:szCs w:val="20"/>
                <w:lang w:eastAsia="ko-KR"/>
              </w:rPr>
            </w:pPr>
            <w:r w:rsidRPr="00055BE4">
              <w:rPr>
                <w:rFonts w:eastAsia="MS Mincho"/>
                <w:sz w:val="20"/>
                <w:szCs w:val="20"/>
                <w:lang w:eastAsia="ko-KR"/>
              </w:rPr>
              <w:t>TDD+TDD CA with the same UL-DL pattern</w:t>
            </w:r>
          </w:p>
          <w:p w14:paraId="58DDB777" w14:textId="77777777" w:rsidR="00A80D25" w:rsidRPr="00055BE4" w:rsidRDefault="00A80D25" w:rsidP="00A80D25">
            <w:pPr>
              <w:numPr>
                <w:ilvl w:val="0"/>
                <w:numId w:val="16"/>
              </w:numPr>
              <w:tabs>
                <w:tab w:val="center" w:pos="4153"/>
                <w:tab w:val="right" w:pos="8306"/>
              </w:tabs>
              <w:overflowPunct w:val="0"/>
              <w:autoSpaceDE w:val="0"/>
              <w:autoSpaceDN w:val="0"/>
              <w:adjustRightInd w:val="0"/>
              <w:spacing w:after="120"/>
              <w:textAlignment w:val="baseline"/>
              <w:rPr>
                <w:rFonts w:eastAsia="MS Mincho"/>
                <w:sz w:val="20"/>
                <w:szCs w:val="20"/>
                <w:lang w:eastAsia="ko-KR"/>
              </w:rPr>
            </w:pPr>
            <w:r w:rsidRPr="00055BE4">
              <w:rPr>
                <w:rFonts w:eastAsia="MS Mincho"/>
                <w:sz w:val="20"/>
                <w:szCs w:val="20"/>
                <w:lang w:eastAsia="ko-KR"/>
              </w:rPr>
              <w:t>TDD+TDD EN-DC with the same UL-DL pattern</w:t>
            </w:r>
          </w:p>
          <w:p w14:paraId="50452B2F" w14:textId="77777777" w:rsidR="00A80D25" w:rsidRPr="00055BE4" w:rsidRDefault="00A80D25" w:rsidP="00A80D25">
            <w:pPr>
              <w:pStyle w:val="TAL"/>
              <w:rPr>
                <w:rFonts w:ascii="Times New Roman" w:hAnsi="Times New Roman"/>
                <w:color w:val="000000" w:themeColor="text1"/>
                <w:sz w:val="20"/>
                <w:szCs w:val="20"/>
                <w:lang w:eastAsia="ja-JP"/>
              </w:rPr>
            </w:pPr>
          </w:p>
        </w:tc>
        <w:tc>
          <w:tcPr>
            <w:tcW w:w="1277" w:type="dxa"/>
            <w:shd w:val="clear" w:color="auto" w:fill="auto"/>
          </w:tcPr>
          <w:p w14:paraId="08969B4B" w14:textId="1B412E0A" w:rsidR="00A80D25" w:rsidRPr="00055BE4" w:rsidRDefault="00A80D25" w:rsidP="00A80D25">
            <w:pPr>
              <w:pStyle w:val="TAL"/>
              <w:rPr>
                <w:rFonts w:ascii="Times New Roman" w:hAnsi="Times New Roman"/>
                <w:color w:val="000000" w:themeColor="text1"/>
                <w:sz w:val="20"/>
                <w:szCs w:val="20"/>
                <w:lang w:eastAsia="ja-JP"/>
              </w:rPr>
            </w:pPr>
            <w:r w:rsidRPr="00055BE4">
              <w:rPr>
                <w:rFonts w:ascii="Times New Roman" w:hAnsi="Times New Roman"/>
                <w:color w:val="000000" w:themeColor="text1"/>
                <w:sz w:val="20"/>
                <w:szCs w:val="20"/>
                <w:lang w:eastAsia="ja-JP"/>
              </w:rPr>
              <w:t>X-1, X-2, X-3</w:t>
            </w:r>
          </w:p>
        </w:tc>
        <w:tc>
          <w:tcPr>
            <w:tcW w:w="858" w:type="dxa"/>
            <w:shd w:val="clear" w:color="auto" w:fill="auto"/>
          </w:tcPr>
          <w:p w14:paraId="79EDAFBE" w14:textId="77777777" w:rsidR="00A80D25" w:rsidRPr="00055BE4" w:rsidRDefault="00A80D25" w:rsidP="00A80D25">
            <w:pPr>
              <w:pStyle w:val="TAL"/>
              <w:rPr>
                <w:rFonts w:ascii="Times New Roman" w:hAnsi="Times New Roman"/>
                <w:color w:val="000000" w:themeColor="text1"/>
                <w:sz w:val="20"/>
                <w:szCs w:val="20"/>
                <w:lang w:eastAsia="ja-JP"/>
              </w:rPr>
            </w:pPr>
            <w:r w:rsidRPr="00055BE4">
              <w:rPr>
                <w:rFonts w:ascii="Times New Roman" w:hAnsi="Times New Roman"/>
                <w:color w:val="000000" w:themeColor="text1"/>
                <w:sz w:val="20"/>
                <w:szCs w:val="20"/>
                <w:lang w:eastAsia="ja-JP"/>
              </w:rPr>
              <w:t>yes</w:t>
            </w:r>
          </w:p>
          <w:p w14:paraId="14D05155" w14:textId="77777777" w:rsidR="00A80D25" w:rsidRPr="00055BE4" w:rsidRDefault="00A80D25" w:rsidP="00A80D25">
            <w:pPr>
              <w:pStyle w:val="TAL"/>
              <w:rPr>
                <w:rFonts w:ascii="Times New Roman" w:hAnsi="Times New Roman"/>
                <w:i/>
                <w:color w:val="000000" w:themeColor="text1"/>
                <w:sz w:val="20"/>
                <w:szCs w:val="20"/>
              </w:rPr>
            </w:pPr>
          </w:p>
        </w:tc>
        <w:tc>
          <w:tcPr>
            <w:tcW w:w="851" w:type="dxa"/>
            <w:shd w:val="clear" w:color="auto" w:fill="auto"/>
          </w:tcPr>
          <w:p w14:paraId="70D81BE9" w14:textId="77777777" w:rsidR="00A80D25" w:rsidRPr="00055BE4" w:rsidRDefault="00A80D25" w:rsidP="00A80D25">
            <w:pPr>
              <w:pStyle w:val="TAL"/>
              <w:rPr>
                <w:rFonts w:ascii="Times New Roman" w:hAnsi="Times New Roman"/>
                <w:color w:val="000000" w:themeColor="text1"/>
                <w:sz w:val="20"/>
                <w:szCs w:val="20"/>
                <w:lang w:eastAsia="ja-JP"/>
              </w:rPr>
            </w:pPr>
            <w:r w:rsidRPr="00055BE4">
              <w:rPr>
                <w:rFonts w:ascii="Times New Roman" w:hAnsi="Times New Roman"/>
                <w:color w:val="000000" w:themeColor="text1"/>
                <w:sz w:val="20"/>
                <w:szCs w:val="20"/>
                <w:lang w:eastAsia="ja-JP"/>
              </w:rPr>
              <w:t>no</w:t>
            </w:r>
          </w:p>
          <w:p w14:paraId="16CCEF7D" w14:textId="77777777" w:rsidR="00A80D25" w:rsidRPr="00055BE4" w:rsidRDefault="00A80D25" w:rsidP="00A80D25">
            <w:pPr>
              <w:pStyle w:val="TAL"/>
              <w:rPr>
                <w:rFonts w:ascii="Times New Roman" w:hAnsi="Times New Roman"/>
                <w:i/>
                <w:color w:val="000000" w:themeColor="text1"/>
                <w:sz w:val="20"/>
                <w:szCs w:val="20"/>
              </w:rPr>
            </w:pPr>
          </w:p>
        </w:tc>
        <w:tc>
          <w:tcPr>
            <w:tcW w:w="1417" w:type="dxa"/>
            <w:shd w:val="clear" w:color="auto" w:fill="auto"/>
          </w:tcPr>
          <w:p w14:paraId="4F0C5E6F" w14:textId="6EAEE705" w:rsidR="00A80D25" w:rsidRPr="00055BE4" w:rsidRDefault="00A80D25" w:rsidP="00A80D25">
            <w:pPr>
              <w:pStyle w:val="TAL"/>
              <w:rPr>
                <w:rFonts w:ascii="Times New Roman" w:hAnsi="Times New Roman"/>
                <w:i/>
                <w:color w:val="000000" w:themeColor="text1"/>
                <w:sz w:val="20"/>
                <w:szCs w:val="20"/>
                <w:lang w:eastAsia="ja-JP"/>
              </w:rPr>
            </w:pPr>
            <w:r w:rsidRPr="00055BE4">
              <w:rPr>
                <w:rFonts w:ascii="Times New Roman" w:hAnsi="Times New Roman"/>
                <w:sz w:val="20"/>
                <w:szCs w:val="20"/>
                <w:lang w:eastAsia="ja-JP"/>
              </w:rPr>
              <w:t>UE not reporting this capability means DL interruption is not required</w:t>
            </w:r>
          </w:p>
        </w:tc>
        <w:tc>
          <w:tcPr>
            <w:tcW w:w="1276" w:type="dxa"/>
            <w:shd w:val="clear" w:color="auto" w:fill="auto"/>
          </w:tcPr>
          <w:p w14:paraId="2D9DAA20" w14:textId="77777777" w:rsidR="00A80D25" w:rsidRPr="00055BE4" w:rsidRDefault="00A80D25" w:rsidP="00A80D25">
            <w:pPr>
              <w:pStyle w:val="TAL"/>
              <w:rPr>
                <w:rFonts w:ascii="Times New Roman" w:hAnsi="Times New Roman"/>
                <w:color w:val="000000" w:themeColor="text1"/>
                <w:sz w:val="20"/>
                <w:szCs w:val="20"/>
                <w:lang w:eastAsia="ja-JP"/>
              </w:rPr>
            </w:pPr>
            <w:r w:rsidRPr="00055BE4">
              <w:rPr>
                <w:rFonts w:ascii="Times New Roman" w:hAnsi="Times New Roman"/>
                <w:color w:val="000000" w:themeColor="text1"/>
                <w:sz w:val="20"/>
                <w:szCs w:val="20"/>
                <w:lang w:eastAsia="ja-JP"/>
              </w:rPr>
              <w:t>per band pair per BC</w:t>
            </w:r>
          </w:p>
          <w:p w14:paraId="288FA1DE" w14:textId="77777777" w:rsidR="00A80D25" w:rsidRPr="00055BE4" w:rsidRDefault="00A80D25" w:rsidP="00A80D25">
            <w:pPr>
              <w:pStyle w:val="TAL"/>
              <w:rPr>
                <w:rFonts w:ascii="Times New Roman" w:hAnsi="Times New Roman"/>
                <w:i/>
                <w:color w:val="000000" w:themeColor="text1"/>
                <w:sz w:val="20"/>
                <w:szCs w:val="20"/>
                <w:lang w:eastAsia="ja-JP"/>
              </w:rPr>
            </w:pPr>
          </w:p>
        </w:tc>
        <w:tc>
          <w:tcPr>
            <w:tcW w:w="992" w:type="dxa"/>
            <w:shd w:val="clear" w:color="auto" w:fill="auto"/>
          </w:tcPr>
          <w:p w14:paraId="6C19D7AB" w14:textId="77777777" w:rsidR="00A80D25" w:rsidRPr="00055BE4" w:rsidRDefault="00A80D25" w:rsidP="00A80D25">
            <w:pPr>
              <w:pStyle w:val="TAL"/>
              <w:rPr>
                <w:rFonts w:ascii="Times New Roman" w:hAnsi="Times New Roman"/>
                <w:color w:val="000000" w:themeColor="text1"/>
                <w:sz w:val="20"/>
                <w:szCs w:val="20"/>
                <w:lang w:eastAsia="ja-JP"/>
              </w:rPr>
            </w:pPr>
            <w:r w:rsidRPr="00055BE4">
              <w:rPr>
                <w:rFonts w:ascii="Times New Roman" w:hAnsi="Times New Roman"/>
                <w:color w:val="000000" w:themeColor="text1"/>
                <w:sz w:val="20"/>
                <w:szCs w:val="20"/>
                <w:lang w:eastAsia="ja-JP"/>
              </w:rPr>
              <w:t>No</w:t>
            </w:r>
          </w:p>
          <w:p w14:paraId="29417773" w14:textId="77777777" w:rsidR="00A80D25" w:rsidRPr="00055BE4" w:rsidRDefault="00A80D25" w:rsidP="00A80D25">
            <w:pPr>
              <w:pStyle w:val="TAL"/>
              <w:rPr>
                <w:rFonts w:ascii="Times New Roman" w:hAnsi="Times New Roman"/>
                <w:color w:val="000000" w:themeColor="text1"/>
                <w:sz w:val="20"/>
                <w:szCs w:val="20"/>
                <w:lang w:eastAsia="ja-JP"/>
              </w:rPr>
            </w:pPr>
          </w:p>
        </w:tc>
        <w:tc>
          <w:tcPr>
            <w:tcW w:w="993" w:type="dxa"/>
            <w:shd w:val="clear" w:color="auto" w:fill="auto"/>
          </w:tcPr>
          <w:p w14:paraId="3673AF56" w14:textId="77777777" w:rsidR="00A80D25" w:rsidRPr="00055BE4" w:rsidRDefault="00A80D25" w:rsidP="00A80D25">
            <w:pPr>
              <w:pStyle w:val="TAL"/>
              <w:rPr>
                <w:rFonts w:ascii="Times New Roman" w:hAnsi="Times New Roman"/>
                <w:color w:val="000000" w:themeColor="text1"/>
                <w:sz w:val="20"/>
                <w:szCs w:val="20"/>
                <w:lang w:eastAsia="ja-JP"/>
              </w:rPr>
            </w:pPr>
            <w:r w:rsidRPr="00055BE4">
              <w:rPr>
                <w:rFonts w:ascii="Times New Roman" w:hAnsi="Times New Roman"/>
                <w:color w:val="000000" w:themeColor="text1"/>
                <w:sz w:val="20"/>
                <w:szCs w:val="20"/>
                <w:lang w:eastAsia="ja-JP"/>
              </w:rPr>
              <w:t>FR1 only</w:t>
            </w:r>
          </w:p>
          <w:p w14:paraId="4F903A4A" w14:textId="77777777" w:rsidR="00A80D25" w:rsidRPr="00055BE4" w:rsidRDefault="00A80D25" w:rsidP="00A80D25">
            <w:pPr>
              <w:pStyle w:val="TAL"/>
              <w:rPr>
                <w:rFonts w:ascii="Times New Roman" w:hAnsi="Times New Roman"/>
                <w:color w:val="000000" w:themeColor="text1"/>
                <w:sz w:val="20"/>
                <w:szCs w:val="20"/>
                <w:lang w:eastAsia="ja-JP"/>
              </w:rPr>
            </w:pPr>
          </w:p>
        </w:tc>
        <w:tc>
          <w:tcPr>
            <w:tcW w:w="1842" w:type="dxa"/>
            <w:shd w:val="clear" w:color="auto" w:fill="auto"/>
          </w:tcPr>
          <w:p w14:paraId="6B18F59B" w14:textId="0F1A4598" w:rsidR="00A80D25" w:rsidRPr="00055BE4" w:rsidRDefault="00A80D25" w:rsidP="00A80D25">
            <w:pPr>
              <w:pStyle w:val="TAL"/>
              <w:rPr>
                <w:rFonts w:ascii="Times New Roman" w:hAnsi="Times New Roman"/>
                <w:color w:val="000000" w:themeColor="text1"/>
                <w:sz w:val="20"/>
                <w:szCs w:val="20"/>
              </w:rPr>
            </w:pPr>
            <w:r w:rsidRPr="00055BE4">
              <w:rPr>
                <w:rFonts w:ascii="Times New Roman" w:hAnsi="Times New Roman"/>
                <w:color w:val="000000" w:themeColor="text1"/>
                <w:sz w:val="20"/>
                <w:szCs w:val="20"/>
              </w:rPr>
              <w:t>N/A</w:t>
            </w:r>
          </w:p>
        </w:tc>
        <w:tc>
          <w:tcPr>
            <w:tcW w:w="1843" w:type="dxa"/>
            <w:shd w:val="clear" w:color="auto" w:fill="auto"/>
          </w:tcPr>
          <w:p w14:paraId="37933B83" w14:textId="77777777" w:rsidR="00A80D25" w:rsidRPr="00055BE4" w:rsidRDefault="00A80D25" w:rsidP="00A80D25">
            <w:pPr>
              <w:pStyle w:val="TAL"/>
              <w:rPr>
                <w:rFonts w:ascii="Times New Roman" w:hAnsi="Times New Roman"/>
                <w:color w:val="000000" w:themeColor="text1"/>
                <w:sz w:val="20"/>
                <w:szCs w:val="20"/>
              </w:rPr>
            </w:pPr>
          </w:p>
        </w:tc>
        <w:tc>
          <w:tcPr>
            <w:tcW w:w="1276" w:type="dxa"/>
            <w:shd w:val="clear" w:color="auto" w:fill="auto"/>
          </w:tcPr>
          <w:p w14:paraId="20C90F02" w14:textId="77777777" w:rsidR="00A80D25" w:rsidRPr="00055BE4" w:rsidRDefault="00A80D25" w:rsidP="00A80D25">
            <w:pPr>
              <w:pStyle w:val="TAL"/>
              <w:rPr>
                <w:rFonts w:ascii="Times New Roman" w:eastAsia="SimSun" w:hAnsi="Times New Roman"/>
                <w:color w:val="000000" w:themeColor="text1"/>
                <w:sz w:val="20"/>
                <w:szCs w:val="20"/>
                <w:lang w:eastAsia="zh-CN"/>
              </w:rPr>
            </w:pPr>
            <w:r w:rsidRPr="00055BE4">
              <w:rPr>
                <w:rFonts w:ascii="Times New Roman" w:eastAsia="SimSun" w:hAnsi="Times New Roman"/>
                <w:color w:val="000000" w:themeColor="text1"/>
                <w:sz w:val="20"/>
                <w:szCs w:val="20"/>
                <w:lang w:eastAsia="zh-CN"/>
              </w:rPr>
              <w:t xml:space="preserve">Optional with capability </w:t>
            </w:r>
            <w:proofErr w:type="spellStart"/>
            <w:r w:rsidRPr="00055BE4">
              <w:rPr>
                <w:rFonts w:ascii="Times New Roman" w:eastAsia="SimSun" w:hAnsi="Times New Roman"/>
                <w:color w:val="000000" w:themeColor="text1"/>
                <w:sz w:val="20"/>
                <w:szCs w:val="20"/>
                <w:lang w:eastAsia="zh-CN"/>
              </w:rPr>
              <w:t>signalling</w:t>
            </w:r>
            <w:proofErr w:type="spellEnd"/>
          </w:p>
          <w:p w14:paraId="265EE257" w14:textId="77777777" w:rsidR="00A80D25" w:rsidRPr="00055BE4" w:rsidRDefault="00A80D25" w:rsidP="00A80D25">
            <w:pPr>
              <w:pStyle w:val="TAL"/>
              <w:rPr>
                <w:rFonts w:ascii="Times New Roman" w:eastAsia="SimSun" w:hAnsi="Times New Roman"/>
                <w:color w:val="000000" w:themeColor="text1"/>
                <w:sz w:val="20"/>
                <w:szCs w:val="20"/>
                <w:lang w:eastAsia="zh-CN"/>
              </w:rPr>
            </w:pPr>
          </w:p>
        </w:tc>
      </w:tr>
      <w:tr w:rsidR="00A80D25" w:rsidRPr="00055BE4" w14:paraId="0CA84E91" w14:textId="77777777" w:rsidTr="007D200C">
        <w:trPr>
          <w:trHeight w:val="20"/>
        </w:trPr>
        <w:tc>
          <w:tcPr>
            <w:tcW w:w="1165" w:type="dxa"/>
            <w:vMerge/>
            <w:shd w:val="clear" w:color="auto" w:fill="auto"/>
          </w:tcPr>
          <w:p w14:paraId="01D00EE5" w14:textId="77777777" w:rsidR="00A80D25" w:rsidRPr="00055BE4" w:rsidRDefault="00A80D25" w:rsidP="00A80D25">
            <w:pPr>
              <w:pStyle w:val="TAL"/>
              <w:rPr>
                <w:rFonts w:ascii="Times New Roman" w:hAnsi="Times New Roman"/>
                <w:color w:val="000000" w:themeColor="text1"/>
                <w:sz w:val="20"/>
                <w:szCs w:val="20"/>
              </w:rPr>
            </w:pPr>
          </w:p>
        </w:tc>
        <w:tc>
          <w:tcPr>
            <w:tcW w:w="673" w:type="dxa"/>
            <w:shd w:val="clear" w:color="auto" w:fill="auto"/>
          </w:tcPr>
          <w:p w14:paraId="25D81ABE" w14:textId="40F5D5E0" w:rsidR="00A80D25" w:rsidRPr="00055BE4" w:rsidRDefault="00A80D25" w:rsidP="00A80D25">
            <w:pPr>
              <w:pStyle w:val="TAL"/>
              <w:rPr>
                <w:rFonts w:ascii="Times New Roman" w:eastAsia="SimSun" w:hAnsi="Times New Roman"/>
                <w:color w:val="000000" w:themeColor="text1"/>
                <w:sz w:val="20"/>
                <w:szCs w:val="20"/>
                <w:lang w:eastAsia="zh-CN"/>
              </w:rPr>
            </w:pPr>
            <w:r w:rsidRPr="00055BE4">
              <w:rPr>
                <w:rFonts w:ascii="Times New Roman" w:eastAsia="SimSun" w:hAnsi="Times New Roman"/>
                <w:color w:val="000000" w:themeColor="text1"/>
                <w:sz w:val="20"/>
                <w:szCs w:val="20"/>
                <w:lang w:eastAsia="zh-CN"/>
              </w:rPr>
              <w:t>X-5</w:t>
            </w:r>
          </w:p>
        </w:tc>
        <w:tc>
          <w:tcPr>
            <w:tcW w:w="1559" w:type="dxa"/>
            <w:shd w:val="clear" w:color="auto" w:fill="auto"/>
          </w:tcPr>
          <w:p w14:paraId="6E86C3AA" w14:textId="14428018" w:rsidR="00A80D25" w:rsidRPr="00055BE4" w:rsidRDefault="00A80D25" w:rsidP="00A80D25">
            <w:pPr>
              <w:pStyle w:val="TAL"/>
              <w:rPr>
                <w:rFonts w:ascii="Times New Roman" w:hAnsi="Times New Roman"/>
                <w:sz w:val="20"/>
                <w:szCs w:val="20"/>
              </w:rPr>
            </w:pPr>
            <w:r w:rsidRPr="00055BE4">
              <w:rPr>
                <w:rFonts w:ascii="Times New Roman" w:hAnsi="Times New Roman"/>
                <w:sz w:val="20"/>
                <w:szCs w:val="20"/>
              </w:rPr>
              <w:t xml:space="preserve">Optional UE TX switching capability </w:t>
            </w:r>
          </w:p>
        </w:tc>
        <w:tc>
          <w:tcPr>
            <w:tcW w:w="6370" w:type="dxa"/>
            <w:shd w:val="clear" w:color="auto" w:fill="auto"/>
          </w:tcPr>
          <w:p w14:paraId="0655F5A2" w14:textId="5C794886" w:rsidR="00A80D25" w:rsidRPr="00055BE4" w:rsidRDefault="00A80D25" w:rsidP="00A80D25">
            <w:pPr>
              <w:pStyle w:val="ListParagraph"/>
              <w:numPr>
                <w:ilvl w:val="0"/>
                <w:numId w:val="51"/>
              </w:numPr>
              <w:autoSpaceDE w:val="0"/>
              <w:autoSpaceDN w:val="0"/>
              <w:adjustRightInd w:val="0"/>
              <w:spacing w:after="80"/>
              <w:ind w:leftChars="0"/>
              <w:rPr>
                <w:rFonts w:eastAsia="MS Mincho"/>
                <w:color w:val="000000"/>
                <w:sz w:val="20"/>
                <w:szCs w:val="20"/>
              </w:rPr>
            </w:pPr>
            <w:r w:rsidRPr="00055BE4">
              <w:rPr>
                <w:rFonts w:eastAsia="MS Mincho"/>
                <w:color w:val="000000"/>
                <w:sz w:val="20"/>
                <w:szCs w:val="20"/>
              </w:rPr>
              <w:t xml:space="preserve">  For the band with the number of Tx chain </w:t>
            </w:r>
            <w:r w:rsidRPr="00055BE4">
              <w:rPr>
                <w:rFonts w:eastAsia="MS Mincho"/>
                <w:b/>
                <w:bCs/>
                <w:color w:val="000000"/>
                <w:sz w:val="20"/>
                <w:szCs w:val="20"/>
                <w:u w:val="single"/>
              </w:rPr>
              <w:t>unchanged</w:t>
            </w:r>
            <w:r w:rsidRPr="00055BE4">
              <w:rPr>
                <w:rFonts w:eastAsia="MS Mincho"/>
                <w:color w:val="000000"/>
                <w:sz w:val="20"/>
                <w:szCs w:val="20"/>
              </w:rPr>
              <w:t xml:space="preserve"> due to switching, in addition to the baseline UE assumption agreed in RAN4 #104e, introduce optional UE capability to allow UL transmission on the band with the number of Tx chain unchanged (i.e., one Tx chain is maintained on the band) during UL switching.</w:t>
            </w:r>
          </w:p>
          <w:p w14:paraId="6BA3370A" w14:textId="77777777" w:rsidR="00A80D25" w:rsidRPr="00055BE4" w:rsidRDefault="00A80D25" w:rsidP="00A80D25">
            <w:pPr>
              <w:pStyle w:val="TAL"/>
              <w:ind w:left="720"/>
              <w:rPr>
                <w:rFonts w:ascii="Times New Roman" w:hAnsi="Times New Roman"/>
                <w:color w:val="000000" w:themeColor="text1"/>
                <w:sz w:val="20"/>
                <w:szCs w:val="20"/>
                <w:lang w:eastAsia="ja-JP"/>
              </w:rPr>
            </w:pPr>
            <w:r w:rsidRPr="00055BE4">
              <w:rPr>
                <w:rFonts w:ascii="Times New Roman" w:hAnsi="Times New Roman"/>
                <w:noProof/>
                <w:color w:val="000000" w:themeColor="text1"/>
                <w:sz w:val="20"/>
                <w:szCs w:val="20"/>
                <w:lang w:eastAsia="ja-JP"/>
              </w:rPr>
              <w:drawing>
                <wp:inline distT="0" distB="0" distL="0" distR="0" wp14:anchorId="3A40D483" wp14:editId="65167646">
                  <wp:extent cx="1712069" cy="1144811"/>
                  <wp:effectExtent l="0" t="0" r="2540" b="0"/>
                  <wp:docPr id="13589425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942591" name=""/>
                          <pic:cNvPicPr/>
                        </pic:nvPicPr>
                        <pic:blipFill>
                          <a:blip r:embed="rId17"/>
                          <a:stretch>
                            <a:fillRect/>
                          </a:stretch>
                        </pic:blipFill>
                        <pic:spPr>
                          <a:xfrm>
                            <a:off x="0" y="0"/>
                            <a:ext cx="1749043" cy="1169535"/>
                          </a:xfrm>
                          <a:prstGeom prst="rect">
                            <a:avLst/>
                          </a:prstGeom>
                        </pic:spPr>
                      </pic:pic>
                    </a:graphicData>
                  </a:graphic>
                </wp:inline>
              </w:drawing>
            </w:r>
          </w:p>
          <w:p w14:paraId="430D3D08" w14:textId="6DCC9C57" w:rsidR="00A80D25" w:rsidRPr="00055BE4" w:rsidRDefault="00A80D25" w:rsidP="00A80D25">
            <w:pPr>
              <w:pStyle w:val="TAL"/>
              <w:numPr>
                <w:ilvl w:val="0"/>
                <w:numId w:val="50"/>
              </w:numPr>
              <w:rPr>
                <w:rFonts w:ascii="Times New Roman" w:hAnsi="Times New Roman"/>
                <w:color w:val="000000" w:themeColor="text1"/>
                <w:sz w:val="20"/>
                <w:szCs w:val="20"/>
                <w:lang w:eastAsia="ja-JP"/>
              </w:rPr>
            </w:pPr>
            <w:r w:rsidRPr="00055BE4">
              <w:rPr>
                <w:rFonts w:ascii="Times New Roman" w:hAnsi="Times New Roman"/>
                <w:color w:val="000000" w:themeColor="text1"/>
                <w:sz w:val="20"/>
                <w:szCs w:val="20"/>
                <w:lang w:eastAsia="ja-JP"/>
              </w:rPr>
              <w:t xml:space="preserve">The </w:t>
            </w:r>
            <w:proofErr w:type="spellStart"/>
            <w:r w:rsidRPr="00055BE4">
              <w:rPr>
                <w:rFonts w:ascii="Times New Roman" w:hAnsi="Times New Roman"/>
                <w:color w:val="000000" w:themeColor="text1"/>
                <w:sz w:val="20"/>
                <w:szCs w:val="20"/>
                <w:lang w:eastAsia="ja-JP"/>
              </w:rPr>
              <w:t>swithing</w:t>
            </w:r>
            <w:proofErr w:type="spellEnd"/>
            <w:r w:rsidRPr="00055BE4">
              <w:rPr>
                <w:rFonts w:ascii="Times New Roman" w:hAnsi="Times New Roman"/>
                <w:color w:val="000000" w:themeColor="text1"/>
                <w:sz w:val="20"/>
                <w:szCs w:val="20"/>
                <w:lang w:eastAsia="ja-JP"/>
              </w:rPr>
              <w:t xml:space="preserve"> period is the switching period between band A and band B</w:t>
            </w:r>
          </w:p>
        </w:tc>
        <w:tc>
          <w:tcPr>
            <w:tcW w:w="1277" w:type="dxa"/>
            <w:shd w:val="clear" w:color="auto" w:fill="auto"/>
          </w:tcPr>
          <w:p w14:paraId="6DEB2183" w14:textId="036A828F" w:rsidR="00A80D25" w:rsidRPr="00055BE4" w:rsidRDefault="00A80D25" w:rsidP="00A80D25">
            <w:pPr>
              <w:pStyle w:val="TAL"/>
              <w:rPr>
                <w:rFonts w:ascii="Times New Roman" w:hAnsi="Times New Roman"/>
                <w:color w:val="000000" w:themeColor="text1"/>
                <w:sz w:val="20"/>
                <w:szCs w:val="20"/>
                <w:lang w:eastAsia="ja-JP"/>
              </w:rPr>
            </w:pPr>
            <w:r w:rsidRPr="00055BE4">
              <w:rPr>
                <w:rFonts w:ascii="Times New Roman" w:hAnsi="Times New Roman"/>
                <w:color w:val="000000" w:themeColor="text1"/>
                <w:sz w:val="20"/>
                <w:szCs w:val="20"/>
                <w:lang w:eastAsia="ja-JP"/>
              </w:rPr>
              <w:t>X-1</w:t>
            </w:r>
          </w:p>
        </w:tc>
        <w:tc>
          <w:tcPr>
            <w:tcW w:w="858" w:type="dxa"/>
            <w:shd w:val="clear" w:color="auto" w:fill="auto"/>
          </w:tcPr>
          <w:p w14:paraId="707194F9" w14:textId="65B3A509" w:rsidR="00A80D25" w:rsidRPr="00055BE4" w:rsidRDefault="00A80D25" w:rsidP="00A80D25">
            <w:pPr>
              <w:pStyle w:val="TAL"/>
              <w:rPr>
                <w:rFonts w:ascii="Times New Roman" w:hAnsi="Times New Roman"/>
                <w:iCs/>
                <w:color w:val="000000" w:themeColor="text1"/>
                <w:sz w:val="20"/>
                <w:szCs w:val="20"/>
              </w:rPr>
            </w:pPr>
            <w:r w:rsidRPr="00055BE4">
              <w:rPr>
                <w:rFonts w:ascii="Times New Roman" w:hAnsi="Times New Roman"/>
                <w:iCs/>
                <w:color w:val="000000" w:themeColor="text1"/>
                <w:sz w:val="20"/>
                <w:szCs w:val="20"/>
              </w:rPr>
              <w:t>yes</w:t>
            </w:r>
          </w:p>
        </w:tc>
        <w:tc>
          <w:tcPr>
            <w:tcW w:w="851" w:type="dxa"/>
            <w:shd w:val="clear" w:color="auto" w:fill="auto"/>
          </w:tcPr>
          <w:p w14:paraId="506D145C" w14:textId="784F99F7" w:rsidR="00A80D25" w:rsidRPr="00055BE4" w:rsidRDefault="00A80D25" w:rsidP="00A80D25">
            <w:pPr>
              <w:pStyle w:val="TAL"/>
              <w:rPr>
                <w:rFonts w:ascii="Times New Roman" w:hAnsi="Times New Roman"/>
                <w:iCs/>
                <w:color w:val="000000" w:themeColor="text1"/>
                <w:sz w:val="20"/>
                <w:szCs w:val="20"/>
              </w:rPr>
            </w:pPr>
            <w:r w:rsidRPr="00055BE4">
              <w:rPr>
                <w:rFonts w:ascii="Times New Roman" w:hAnsi="Times New Roman"/>
                <w:iCs/>
                <w:color w:val="000000" w:themeColor="text1"/>
                <w:sz w:val="20"/>
                <w:szCs w:val="20"/>
              </w:rPr>
              <w:t>no</w:t>
            </w:r>
          </w:p>
        </w:tc>
        <w:tc>
          <w:tcPr>
            <w:tcW w:w="1417" w:type="dxa"/>
            <w:shd w:val="clear" w:color="auto" w:fill="auto"/>
          </w:tcPr>
          <w:p w14:paraId="03B2E9AA" w14:textId="2A9495B8" w:rsidR="00A80D25" w:rsidRPr="00055BE4" w:rsidRDefault="00A80D25" w:rsidP="00A80D25">
            <w:pPr>
              <w:pStyle w:val="TAL"/>
              <w:rPr>
                <w:rFonts w:ascii="Times New Roman" w:hAnsi="Times New Roman"/>
                <w:iCs/>
                <w:color w:val="000000" w:themeColor="text1"/>
                <w:sz w:val="20"/>
                <w:szCs w:val="20"/>
                <w:lang w:eastAsia="ja-JP"/>
              </w:rPr>
            </w:pPr>
            <w:r w:rsidRPr="00055BE4">
              <w:rPr>
                <w:rFonts w:ascii="Times New Roman" w:hAnsi="Times New Roman"/>
                <w:sz w:val="20"/>
                <w:szCs w:val="20"/>
                <w:lang w:eastAsia="ja-JP"/>
              </w:rPr>
              <w:t xml:space="preserve">UE not reporting this capability means UE does not support optional Tx </w:t>
            </w:r>
            <w:proofErr w:type="spellStart"/>
            <w:r w:rsidRPr="00055BE4">
              <w:rPr>
                <w:rFonts w:ascii="Times New Roman" w:hAnsi="Times New Roman"/>
                <w:sz w:val="20"/>
                <w:szCs w:val="20"/>
                <w:lang w:eastAsia="ja-JP"/>
              </w:rPr>
              <w:t>swiching</w:t>
            </w:r>
            <w:proofErr w:type="spellEnd"/>
            <w:r w:rsidRPr="00055BE4">
              <w:rPr>
                <w:rFonts w:ascii="Times New Roman" w:hAnsi="Times New Roman"/>
                <w:sz w:val="20"/>
                <w:szCs w:val="20"/>
                <w:lang w:eastAsia="ja-JP"/>
              </w:rPr>
              <w:t xml:space="preserve"> capability</w:t>
            </w:r>
          </w:p>
        </w:tc>
        <w:tc>
          <w:tcPr>
            <w:tcW w:w="1276" w:type="dxa"/>
            <w:shd w:val="clear" w:color="auto" w:fill="auto"/>
          </w:tcPr>
          <w:p w14:paraId="241DAD62" w14:textId="77777777" w:rsidR="00A80D25" w:rsidRPr="00055BE4" w:rsidRDefault="00A80D25" w:rsidP="00A80D25">
            <w:pPr>
              <w:pStyle w:val="TAL"/>
              <w:rPr>
                <w:rFonts w:ascii="Times New Roman" w:hAnsi="Times New Roman"/>
                <w:color w:val="000000" w:themeColor="text1"/>
                <w:sz w:val="20"/>
                <w:szCs w:val="20"/>
                <w:lang w:eastAsia="ja-JP"/>
              </w:rPr>
            </w:pPr>
            <w:r w:rsidRPr="00055BE4">
              <w:rPr>
                <w:rFonts w:ascii="Times New Roman" w:hAnsi="Times New Roman"/>
                <w:color w:val="000000" w:themeColor="text1"/>
                <w:sz w:val="20"/>
                <w:szCs w:val="20"/>
                <w:lang w:eastAsia="ja-JP"/>
              </w:rPr>
              <w:t>per band pair per BC</w:t>
            </w:r>
          </w:p>
          <w:p w14:paraId="01BAC2E1" w14:textId="77777777" w:rsidR="00A80D25" w:rsidRPr="00055BE4" w:rsidRDefault="00A80D25" w:rsidP="00A80D25">
            <w:pPr>
              <w:pStyle w:val="TAL"/>
              <w:rPr>
                <w:rFonts w:ascii="Times New Roman" w:hAnsi="Times New Roman"/>
                <w:iCs/>
                <w:color w:val="000000" w:themeColor="text1"/>
                <w:sz w:val="20"/>
                <w:szCs w:val="20"/>
                <w:lang w:eastAsia="ja-JP"/>
              </w:rPr>
            </w:pPr>
          </w:p>
        </w:tc>
        <w:tc>
          <w:tcPr>
            <w:tcW w:w="992" w:type="dxa"/>
            <w:shd w:val="clear" w:color="auto" w:fill="auto"/>
          </w:tcPr>
          <w:p w14:paraId="02D34657" w14:textId="77777777" w:rsidR="00A80D25" w:rsidRPr="00055BE4" w:rsidRDefault="00A80D25" w:rsidP="00A80D25">
            <w:pPr>
              <w:pStyle w:val="TAL"/>
              <w:rPr>
                <w:rFonts w:ascii="Times New Roman" w:hAnsi="Times New Roman"/>
                <w:color w:val="000000" w:themeColor="text1"/>
                <w:sz w:val="20"/>
                <w:szCs w:val="20"/>
                <w:lang w:eastAsia="ja-JP"/>
              </w:rPr>
            </w:pPr>
            <w:r w:rsidRPr="00055BE4">
              <w:rPr>
                <w:rFonts w:ascii="Times New Roman" w:hAnsi="Times New Roman"/>
                <w:color w:val="000000" w:themeColor="text1"/>
                <w:sz w:val="20"/>
                <w:szCs w:val="20"/>
                <w:lang w:eastAsia="ja-JP"/>
              </w:rPr>
              <w:t>No</w:t>
            </w:r>
          </w:p>
          <w:p w14:paraId="74D2D3FA" w14:textId="77777777" w:rsidR="00A80D25" w:rsidRPr="00055BE4" w:rsidRDefault="00A80D25" w:rsidP="00A80D25">
            <w:pPr>
              <w:pStyle w:val="TAL"/>
              <w:rPr>
                <w:rFonts w:ascii="Times New Roman" w:hAnsi="Times New Roman"/>
                <w:iCs/>
                <w:color w:val="000000" w:themeColor="text1"/>
                <w:sz w:val="20"/>
                <w:szCs w:val="20"/>
                <w:lang w:eastAsia="ja-JP"/>
              </w:rPr>
            </w:pPr>
          </w:p>
        </w:tc>
        <w:tc>
          <w:tcPr>
            <w:tcW w:w="993" w:type="dxa"/>
            <w:shd w:val="clear" w:color="auto" w:fill="auto"/>
          </w:tcPr>
          <w:p w14:paraId="3A011DE6" w14:textId="77777777" w:rsidR="00A80D25" w:rsidRPr="00055BE4" w:rsidRDefault="00A80D25" w:rsidP="00A80D25">
            <w:pPr>
              <w:pStyle w:val="TAL"/>
              <w:rPr>
                <w:rFonts w:ascii="Times New Roman" w:hAnsi="Times New Roman"/>
                <w:color w:val="000000" w:themeColor="text1"/>
                <w:sz w:val="20"/>
                <w:szCs w:val="20"/>
                <w:lang w:eastAsia="ja-JP"/>
              </w:rPr>
            </w:pPr>
            <w:r w:rsidRPr="00055BE4">
              <w:rPr>
                <w:rFonts w:ascii="Times New Roman" w:hAnsi="Times New Roman"/>
                <w:color w:val="000000" w:themeColor="text1"/>
                <w:sz w:val="20"/>
                <w:szCs w:val="20"/>
                <w:lang w:eastAsia="ja-JP"/>
              </w:rPr>
              <w:t>FR1 only</w:t>
            </w:r>
          </w:p>
          <w:p w14:paraId="571B1E66" w14:textId="77777777" w:rsidR="00A80D25" w:rsidRPr="00055BE4" w:rsidRDefault="00A80D25" w:rsidP="00A80D25">
            <w:pPr>
              <w:pStyle w:val="TAL"/>
              <w:rPr>
                <w:rFonts w:ascii="Times New Roman" w:hAnsi="Times New Roman"/>
                <w:iCs/>
                <w:color w:val="000000" w:themeColor="text1"/>
                <w:sz w:val="20"/>
                <w:szCs w:val="20"/>
                <w:lang w:eastAsia="ja-JP"/>
              </w:rPr>
            </w:pPr>
          </w:p>
        </w:tc>
        <w:tc>
          <w:tcPr>
            <w:tcW w:w="1842" w:type="dxa"/>
            <w:shd w:val="clear" w:color="auto" w:fill="auto"/>
          </w:tcPr>
          <w:p w14:paraId="466A1422" w14:textId="57E4D29A" w:rsidR="00A80D25" w:rsidRPr="00055BE4" w:rsidRDefault="00A80D25" w:rsidP="00A80D25">
            <w:pPr>
              <w:pStyle w:val="TAL"/>
              <w:rPr>
                <w:rFonts w:ascii="Times New Roman" w:hAnsi="Times New Roman"/>
                <w:color w:val="000000" w:themeColor="text1"/>
                <w:sz w:val="20"/>
                <w:szCs w:val="20"/>
              </w:rPr>
            </w:pPr>
            <w:r w:rsidRPr="00055BE4">
              <w:rPr>
                <w:rFonts w:ascii="Times New Roman" w:hAnsi="Times New Roman"/>
                <w:color w:val="000000" w:themeColor="text1"/>
                <w:sz w:val="20"/>
                <w:szCs w:val="20"/>
              </w:rPr>
              <w:t>N/A</w:t>
            </w:r>
          </w:p>
        </w:tc>
        <w:tc>
          <w:tcPr>
            <w:tcW w:w="1843" w:type="dxa"/>
            <w:shd w:val="clear" w:color="auto" w:fill="auto"/>
          </w:tcPr>
          <w:p w14:paraId="6E933776" w14:textId="5A28DD3F" w:rsidR="00A80D25" w:rsidRPr="00055BE4" w:rsidRDefault="005906F6" w:rsidP="005906F6">
            <w:pPr>
              <w:pStyle w:val="TAL"/>
              <w:rPr>
                <w:rFonts w:ascii="Times New Roman" w:eastAsia="SimSun" w:hAnsi="Times New Roman"/>
                <w:sz w:val="20"/>
                <w:szCs w:val="20"/>
                <w:lang w:eastAsia="zh-CN"/>
              </w:rPr>
            </w:pPr>
            <w:r w:rsidRPr="00055BE4">
              <w:rPr>
                <w:rFonts w:ascii="Times New Roman" w:eastAsia="SimSun" w:hAnsi="Times New Roman"/>
                <w:sz w:val="20"/>
                <w:szCs w:val="20"/>
                <w:lang w:eastAsia="zh-CN"/>
              </w:rPr>
              <w:t>RAN2 to define how the UE could signal to the network its support of this this optional feature.</w:t>
            </w:r>
          </w:p>
        </w:tc>
        <w:tc>
          <w:tcPr>
            <w:tcW w:w="1276" w:type="dxa"/>
            <w:shd w:val="clear" w:color="auto" w:fill="auto"/>
          </w:tcPr>
          <w:p w14:paraId="20C3A547" w14:textId="235241CB" w:rsidR="00A80D25" w:rsidRPr="00055BE4" w:rsidRDefault="00A80D25" w:rsidP="00A80D25">
            <w:pPr>
              <w:pStyle w:val="TAL"/>
              <w:rPr>
                <w:rFonts w:ascii="Times New Roman" w:eastAsia="SimSun" w:hAnsi="Times New Roman"/>
                <w:color w:val="000000" w:themeColor="text1"/>
                <w:sz w:val="20"/>
                <w:szCs w:val="20"/>
                <w:lang w:eastAsia="zh-CN"/>
              </w:rPr>
            </w:pPr>
            <w:r w:rsidRPr="00055BE4">
              <w:rPr>
                <w:rFonts w:ascii="Times New Roman" w:eastAsia="SimSun" w:hAnsi="Times New Roman"/>
                <w:color w:val="000000" w:themeColor="text1"/>
                <w:sz w:val="20"/>
                <w:szCs w:val="20"/>
                <w:lang w:eastAsia="zh-CN"/>
              </w:rPr>
              <w:t xml:space="preserve">Optional with capability </w:t>
            </w:r>
            <w:proofErr w:type="spellStart"/>
            <w:r w:rsidRPr="00055BE4">
              <w:rPr>
                <w:rFonts w:ascii="Times New Roman" w:eastAsia="SimSun" w:hAnsi="Times New Roman"/>
                <w:color w:val="000000" w:themeColor="text1"/>
                <w:sz w:val="20"/>
                <w:szCs w:val="20"/>
                <w:lang w:eastAsia="zh-CN"/>
              </w:rPr>
              <w:t>signalling</w:t>
            </w:r>
            <w:proofErr w:type="spellEnd"/>
          </w:p>
        </w:tc>
      </w:tr>
    </w:tbl>
    <w:p w14:paraId="65B3784C" w14:textId="41375A39" w:rsidR="00EB3CD3" w:rsidRPr="00EB3CD3" w:rsidRDefault="00EB3CD3" w:rsidP="00AE2664">
      <w:pPr>
        <w:rPr>
          <w:rFonts w:eastAsia="Malgun Gothic"/>
          <w:b/>
          <w:bCs/>
          <w:i/>
          <w:iCs/>
          <w:color w:val="000000" w:themeColor="text1"/>
          <w:sz w:val="20"/>
          <w:szCs w:val="20"/>
        </w:rPr>
      </w:pPr>
      <w:r w:rsidRPr="00EB3CD3">
        <w:rPr>
          <w:rFonts w:eastAsia="Malgun Gothic"/>
          <w:b/>
          <w:bCs/>
          <w:i/>
          <w:iCs/>
          <w:color w:val="000000" w:themeColor="text1"/>
          <w:sz w:val="20"/>
          <w:szCs w:val="20"/>
        </w:rPr>
        <w:t xml:space="preserve">Table 2-1: </w:t>
      </w:r>
      <w:r w:rsidRPr="00EB3CD3">
        <w:rPr>
          <w:rFonts w:eastAsia="Malgun Gothic"/>
          <w:i/>
          <w:iCs/>
          <w:color w:val="000000" w:themeColor="text1"/>
          <w:sz w:val="20"/>
          <w:szCs w:val="20"/>
        </w:rPr>
        <w:t>Release 18 Tx switching UE capabilities</w:t>
      </w:r>
    </w:p>
    <w:p w14:paraId="7730F865" w14:textId="77777777" w:rsidR="00EB3CD3" w:rsidRPr="00055BE4" w:rsidRDefault="00EB3CD3" w:rsidP="00AE2664">
      <w:pPr>
        <w:rPr>
          <w:rFonts w:eastAsia="Malgun Gothic"/>
          <w:color w:val="000000" w:themeColor="text1"/>
          <w:sz w:val="20"/>
          <w:szCs w:val="20"/>
        </w:rPr>
      </w:pPr>
    </w:p>
    <w:p w14:paraId="2E54A652" w14:textId="57EF09B2" w:rsidR="009F7586" w:rsidRPr="00055BE4" w:rsidRDefault="004051C2" w:rsidP="00AE2664">
      <w:pPr>
        <w:rPr>
          <w:rFonts w:eastAsia="Malgun Gothic"/>
          <w:color w:val="000000" w:themeColor="text1"/>
          <w:sz w:val="20"/>
          <w:szCs w:val="20"/>
        </w:rPr>
      </w:pPr>
      <w:r w:rsidRPr="00055BE4">
        <w:rPr>
          <w:rFonts w:eastAsia="Malgun Gothic"/>
          <w:color w:val="000000" w:themeColor="text1"/>
          <w:sz w:val="20"/>
          <w:szCs w:val="20"/>
        </w:rPr>
        <w:t>Additional UE optional capabilities have been proposed by proposed by few companies</w:t>
      </w:r>
      <w:r w:rsidR="00A80D25" w:rsidRPr="00055BE4">
        <w:rPr>
          <w:rFonts w:eastAsia="Malgun Gothic"/>
          <w:color w:val="000000" w:themeColor="text1"/>
          <w:sz w:val="20"/>
          <w:szCs w:val="20"/>
        </w:rPr>
        <w:t>:</w:t>
      </w:r>
    </w:p>
    <w:p w14:paraId="11C144E4" w14:textId="30E4DD69" w:rsidR="00A80D25" w:rsidRPr="00055BE4" w:rsidRDefault="00711FE2" w:rsidP="00711FE2">
      <w:pPr>
        <w:pStyle w:val="ListParagraph"/>
        <w:numPr>
          <w:ilvl w:val="0"/>
          <w:numId w:val="50"/>
        </w:numPr>
        <w:ind w:leftChars="0"/>
        <w:rPr>
          <w:rFonts w:eastAsia="Malgun Gothic"/>
          <w:color w:val="000000" w:themeColor="text1"/>
          <w:sz w:val="20"/>
          <w:szCs w:val="20"/>
        </w:rPr>
      </w:pPr>
      <w:r>
        <w:rPr>
          <w:rFonts w:eastAsia="MS Mincho"/>
          <w:b/>
          <w:bCs/>
          <w:color w:val="000000"/>
          <w:spacing w:val="-8"/>
          <w:kern w:val="1"/>
          <w:sz w:val="20"/>
          <w:szCs w:val="20"/>
        </w:rPr>
        <w:t>UL Tx switching across 4 bands</w:t>
      </w:r>
      <w:r w:rsidR="000E137A" w:rsidRPr="00055BE4">
        <w:rPr>
          <w:rFonts w:eastAsia="MS Mincho"/>
          <w:b/>
          <w:bCs/>
          <w:color w:val="000000"/>
          <w:spacing w:val="-8"/>
          <w:kern w:val="1"/>
          <w:sz w:val="20"/>
          <w:szCs w:val="20"/>
        </w:rPr>
        <w:t>:</w:t>
      </w:r>
      <w:r w:rsidR="000E137A" w:rsidRPr="00055BE4">
        <w:rPr>
          <w:rFonts w:eastAsia="MS Mincho"/>
          <w:color w:val="000000"/>
          <w:spacing w:val="-8"/>
          <w:kern w:val="1"/>
          <w:sz w:val="20"/>
          <w:szCs w:val="20"/>
        </w:rPr>
        <w:t xml:space="preserve"> </w:t>
      </w:r>
      <w:r w:rsidR="00A80D25" w:rsidRPr="00055BE4">
        <w:rPr>
          <w:rFonts w:eastAsia="MS Mincho"/>
          <w:color w:val="000000"/>
          <w:spacing w:val="-8"/>
          <w:kern w:val="1"/>
          <w:sz w:val="20"/>
          <w:szCs w:val="20"/>
        </w:rPr>
        <w:t xml:space="preserve">In RAN4 Meeting#107, </w:t>
      </w:r>
      <w:r w:rsidR="00162085">
        <w:rPr>
          <w:rFonts w:eastAsia="MS Mincho"/>
          <w:color w:val="000000"/>
          <w:spacing w:val="-8"/>
          <w:kern w:val="1"/>
          <w:sz w:val="20"/>
          <w:szCs w:val="20"/>
        </w:rPr>
        <w:t xml:space="preserve">one company </w:t>
      </w:r>
      <w:r w:rsidR="00A80D25" w:rsidRPr="00055BE4">
        <w:rPr>
          <w:rFonts w:eastAsia="MS Mincho"/>
          <w:color w:val="000000"/>
          <w:spacing w:val="-8"/>
          <w:kern w:val="1"/>
          <w:sz w:val="20"/>
          <w:szCs w:val="20"/>
        </w:rPr>
        <w:t>proposed a solution for solving the 4-band UL Tx switching ambiguity issue and improving the corresponding switching period:</w:t>
      </w:r>
      <w:r w:rsidR="000E137A" w:rsidRPr="00055BE4">
        <w:rPr>
          <w:rFonts w:eastAsia="MS Mincho"/>
          <w:color w:val="000000"/>
          <w:spacing w:val="-6"/>
          <w:kern w:val="1"/>
          <w:sz w:val="20"/>
          <w:szCs w:val="20"/>
        </w:rPr>
        <w:t xml:space="preserve"> This proposal relies on introducing two new UE capabilities: The first one is the </w:t>
      </w:r>
      <w:r w:rsidR="000E137A" w:rsidRPr="00055BE4">
        <w:rPr>
          <w:rFonts w:eastAsia="MS Mincho"/>
          <w:b/>
          <w:bCs/>
          <w:i/>
          <w:iCs/>
          <w:color w:val="000000"/>
          <w:spacing w:val="-6"/>
          <w:kern w:val="1"/>
          <w:sz w:val="20"/>
          <w:szCs w:val="20"/>
        </w:rPr>
        <w:t>BandOrdering1T1Tto1T1T</w:t>
      </w:r>
      <w:r w:rsidR="000E137A" w:rsidRPr="00055BE4">
        <w:rPr>
          <w:rFonts w:eastAsia="MS Mincho"/>
          <w:color w:val="000000"/>
          <w:spacing w:val="-6"/>
          <w:kern w:val="1"/>
          <w:sz w:val="20"/>
          <w:szCs w:val="20"/>
        </w:rPr>
        <w:t xml:space="preserve"> through which the UE indicates how the 4 bands (A, B, C, D) are mapped for (1,1,0,0) to (0,0,1,1) switching. The second capability is the </w:t>
      </w:r>
      <w:proofErr w:type="spellStart"/>
      <w:r w:rsidR="000E137A" w:rsidRPr="00055BE4">
        <w:rPr>
          <w:rFonts w:eastAsia="MS Mincho"/>
          <w:b/>
          <w:bCs/>
          <w:i/>
          <w:iCs/>
          <w:color w:val="000000"/>
          <w:spacing w:val="-6"/>
          <w:kern w:val="1"/>
          <w:sz w:val="20"/>
          <w:szCs w:val="20"/>
        </w:rPr>
        <w:t>preferredBandPairsTxChain</w:t>
      </w:r>
      <w:proofErr w:type="spellEnd"/>
      <w:r w:rsidR="000E137A" w:rsidRPr="00055BE4">
        <w:rPr>
          <w:rFonts w:eastAsia="MS Mincho"/>
          <w:color w:val="000000"/>
          <w:spacing w:val="-6"/>
          <w:kern w:val="1"/>
          <w:sz w:val="20"/>
          <w:szCs w:val="20"/>
        </w:rPr>
        <w:t xml:space="preserve"> which  allocates the UE’s preferred Tx switching band pairs to specific Tx chain. For example, for UL Tx 4-band switching across (A,C,B,D), if the UE declares the two capabilities described above with (A,C) the preferred band pair for TX chain#1 and (B,D) the preferred band </w:t>
      </w:r>
      <w:proofErr w:type="spellStart"/>
      <w:r w:rsidR="000E137A" w:rsidRPr="00055BE4">
        <w:rPr>
          <w:rFonts w:eastAsia="MS Mincho"/>
          <w:color w:val="000000"/>
          <w:spacing w:val="-6"/>
          <w:kern w:val="1"/>
          <w:sz w:val="20"/>
          <w:szCs w:val="20"/>
        </w:rPr>
        <w:t>band</w:t>
      </w:r>
      <w:proofErr w:type="spellEnd"/>
      <w:r w:rsidR="000E137A" w:rsidRPr="00055BE4">
        <w:rPr>
          <w:rFonts w:eastAsia="MS Mincho"/>
          <w:color w:val="000000"/>
          <w:spacing w:val="-6"/>
          <w:kern w:val="1"/>
          <w:sz w:val="20"/>
          <w:szCs w:val="20"/>
        </w:rPr>
        <w:t xml:space="preserve"> pair of TX chain#2, the following TX switching scenario will be realized for simultaneous </w:t>
      </w:r>
      <w:proofErr w:type="spellStart"/>
      <w:r w:rsidR="000E137A" w:rsidRPr="00055BE4">
        <w:rPr>
          <w:rFonts w:eastAsia="MS Mincho"/>
          <w:color w:val="000000"/>
          <w:spacing w:val="-6"/>
          <w:kern w:val="1"/>
          <w:sz w:val="20"/>
          <w:szCs w:val="20"/>
        </w:rPr>
        <w:t>dualUL</w:t>
      </w:r>
      <w:proofErr w:type="spellEnd"/>
      <w:r w:rsidR="000E137A" w:rsidRPr="00055BE4">
        <w:rPr>
          <w:rFonts w:eastAsia="MS Mincho"/>
          <w:color w:val="000000"/>
          <w:spacing w:val="-6"/>
          <w:kern w:val="1"/>
          <w:sz w:val="20"/>
          <w:szCs w:val="20"/>
        </w:rPr>
        <w:t xml:space="preserve"> switching: (A—&gt;C) and (B—&gt;D). If UE reports max(</w:t>
      </w:r>
      <w:proofErr w:type="spellStart"/>
      <w:r w:rsidR="000E137A" w:rsidRPr="00055BE4">
        <w:rPr>
          <w:rFonts w:eastAsia="MS Mincho"/>
          <w:color w:val="000000"/>
          <w:spacing w:val="-6"/>
          <w:kern w:val="1"/>
          <w:sz w:val="20"/>
          <w:szCs w:val="20"/>
        </w:rPr>
        <w:t>T</w:t>
      </w:r>
      <w:r w:rsidR="000E137A" w:rsidRPr="00055BE4">
        <w:rPr>
          <w:rFonts w:eastAsia="MS Mincho"/>
          <w:color w:val="000000"/>
          <w:spacing w:val="-6"/>
          <w:kern w:val="1"/>
          <w:sz w:val="20"/>
          <w:szCs w:val="20"/>
          <w:vertAlign w:val="subscript"/>
        </w:rPr>
        <w:t>switch_A</w:t>
      </w:r>
      <w:proofErr w:type="spellEnd"/>
      <w:r w:rsidR="000E137A" w:rsidRPr="00055BE4">
        <w:rPr>
          <w:rFonts w:eastAsia="MS Mincho"/>
          <w:color w:val="000000"/>
          <w:spacing w:val="-6"/>
          <w:kern w:val="1"/>
          <w:sz w:val="20"/>
          <w:szCs w:val="20"/>
          <w:vertAlign w:val="subscript"/>
        </w:rPr>
        <w:t>-C</w:t>
      </w:r>
      <w:r w:rsidR="000E137A" w:rsidRPr="00055BE4">
        <w:rPr>
          <w:rFonts w:eastAsia="MS Mincho"/>
          <w:color w:val="000000"/>
          <w:spacing w:val="-6"/>
          <w:kern w:val="1"/>
          <w:sz w:val="20"/>
          <w:szCs w:val="20"/>
        </w:rPr>
        <w:t xml:space="preserve">, </w:t>
      </w:r>
      <w:proofErr w:type="spellStart"/>
      <w:r w:rsidR="000E137A" w:rsidRPr="00055BE4">
        <w:rPr>
          <w:rFonts w:eastAsia="MS Mincho"/>
          <w:color w:val="000000"/>
          <w:spacing w:val="-6"/>
          <w:kern w:val="1"/>
          <w:sz w:val="20"/>
          <w:szCs w:val="20"/>
        </w:rPr>
        <w:t>T</w:t>
      </w:r>
      <w:r w:rsidR="000E137A" w:rsidRPr="00055BE4">
        <w:rPr>
          <w:rFonts w:eastAsia="MS Mincho"/>
          <w:color w:val="000000"/>
          <w:spacing w:val="-6"/>
          <w:kern w:val="1"/>
          <w:sz w:val="20"/>
          <w:szCs w:val="20"/>
          <w:vertAlign w:val="subscript"/>
        </w:rPr>
        <w:t>switch_B</w:t>
      </w:r>
      <w:proofErr w:type="spellEnd"/>
      <w:r w:rsidR="000E137A" w:rsidRPr="00055BE4">
        <w:rPr>
          <w:rFonts w:eastAsia="MS Mincho"/>
          <w:color w:val="000000"/>
          <w:spacing w:val="-6"/>
          <w:kern w:val="1"/>
          <w:sz w:val="20"/>
          <w:szCs w:val="20"/>
          <w:vertAlign w:val="subscript"/>
        </w:rPr>
        <w:t>-D</w:t>
      </w:r>
      <w:r w:rsidR="000E137A" w:rsidRPr="00055BE4">
        <w:rPr>
          <w:rFonts w:eastAsia="MS Mincho"/>
          <w:color w:val="000000"/>
          <w:spacing w:val="-6"/>
          <w:kern w:val="1"/>
          <w:sz w:val="20"/>
          <w:szCs w:val="20"/>
        </w:rPr>
        <w:t>)=SW1, and max(</w:t>
      </w:r>
      <w:proofErr w:type="spellStart"/>
      <w:r w:rsidR="000E137A" w:rsidRPr="00055BE4">
        <w:rPr>
          <w:rFonts w:eastAsia="MS Mincho"/>
          <w:color w:val="000000"/>
          <w:spacing w:val="-6"/>
          <w:kern w:val="1"/>
          <w:sz w:val="20"/>
          <w:szCs w:val="20"/>
        </w:rPr>
        <w:t>T</w:t>
      </w:r>
      <w:r w:rsidR="000E137A" w:rsidRPr="00055BE4">
        <w:rPr>
          <w:rFonts w:eastAsia="MS Mincho"/>
          <w:color w:val="000000"/>
          <w:spacing w:val="-6"/>
          <w:kern w:val="1"/>
          <w:sz w:val="20"/>
          <w:szCs w:val="20"/>
          <w:vertAlign w:val="subscript"/>
        </w:rPr>
        <w:t>switch_A</w:t>
      </w:r>
      <w:proofErr w:type="spellEnd"/>
      <w:r w:rsidR="000E137A" w:rsidRPr="00055BE4">
        <w:rPr>
          <w:rFonts w:eastAsia="MS Mincho"/>
          <w:color w:val="000000"/>
          <w:spacing w:val="-6"/>
          <w:kern w:val="1"/>
          <w:sz w:val="20"/>
          <w:szCs w:val="20"/>
          <w:vertAlign w:val="subscript"/>
        </w:rPr>
        <w:t>-D</w:t>
      </w:r>
      <w:r w:rsidR="000E137A" w:rsidRPr="00055BE4">
        <w:rPr>
          <w:rFonts w:eastAsia="MS Mincho"/>
          <w:color w:val="000000"/>
          <w:spacing w:val="-6"/>
          <w:kern w:val="1"/>
          <w:sz w:val="20"/>
          <w:szCs w:val="20"/>
        </w:rPr>
        <w:t xml:space="preserve">, </w:t>
      </w:r>
      <w:proofErr w:type="spellStart"/>
      <w:r w:rsidR="000E137A" w:rsidRPr="00055BE4">
        <w:rPr>
          <w:rFonts w:eastAsia="MS Mincho"/>
          <w:color w:val="000000"/>
          <w:spacing w:val="-6"/>
          <w:kern w:val="1"/>
          <w:sz w:val="20"/>
          <w:szCs w:val="20"/>
        </w:rPr>
        <w:t>T</w:t>
      </w:r>
      <w:r w:rsidR="000E137A" w:rsidRPr="00055BE4">
        <w:rPr>
          <w:rFonts w:eastAsia="MS Mincho"/>
          <w:color w:val="000000"/>
          <w:spacing w:val="-6"/>
          <w:kern w:val="1"/>
          <w:sz w:val="20"/>
          <w:szCs w:val="20"/>
          <w:vertAlign w:val="subscript"/>
        </w:rPr>
        <w:t>switch_B</w:t>
      </w:r>
      <w:proofErr w:type="spellEnd"/>
      <w:r w:rsidR="000E137A" w:rsidRPr="00055BE4">
        <w:rPr>
          <w:rFonts w:eastAsia="MS Mincho"/>
          <w:color w:val="000000"/>
          <w:spacing w:val="-6"/>
          <w:kern w:val="1"/>
          <w:sz w:val="20"/>
          <w:szCs w:val="20"/>
          <w:vertAlign w:val="subscript"/>
        </w:rPr>
        <w:t>-C</w:t>
      </w:r>
      <w:r w:rsidR="000E137A" w:rsidRPr="00055BE4">
        <w:rPr>
          <w:rFonts w:eastAsia="MS Mincho"/>
          <w:color w:val="000000"/>
          <w:spacing w:val="-6"/>
          <w:kern w:val="1"/>
          <w:sz w:val="20"/>
          <w:szCs w:val="20"/>
        </w:rPr>
        <w:t>)=SW2 with SW2&gt;SW1, there will be an improvement of SW2-SW1 on the switching time.</w:t>
      </w:r>
    </w:p>
    <w:p w14:paraId="78A4E2FE" w14:textId="7DBFEA5C" w:rsidR="005C290A" w:rsidRPr="00055BE4" w:rsidRDefault="00711FE2" w:rsidP="00711FE2">
      <w:pPr>
        <w:pStyle w:val="ListParagraph"/>
        <w:numPr>
          <w:ilvl w:val="0"/>
          <w:numId w:val="50"/>
        </w:numPr>
        <w:tabs>
          <w:tab w:val="left" w:pos="520"/>
          <w:tab w:val="left" w:pos="979"/>
        </w:tabs>
        <w:autoSpaceDE w:val="0"/>
        <w:autoSpaceDN w:val="0"/>
        <w:adjustRightInd w:val="0"/>
        <w:spacing w:after="160"/>
        <w:ind w:leftChars="0"/>
        <w:jc w:val="both"/>
        <w:rPr>
          <w:rFonts w:eastAsia="MS Mincho"/>
          <w:color w:val="000000"/>
          <w:sz w:val="20"/>
          <w:szCs w:val="20"/>
        </w:rPr>
      </w:pPr>
      <w:r>
        <w:rPr>
          <w:rFonts w:eastAsia="MS Mincho"/>
          <w:b/>
          <w:bCs/>
          <w:color w:val="000000"/>
          <w:spacing w:val="-8"/>
          <w:kern w:val="1"/>
          <w:sz w:val="20"/>
          <w:szCs w:val="20"/>
        </w:rPr>
        <w:t xml:space="preserve">    UL Tx switching </w:t>
      </w:r>
      <w:proofErr w:type="spellStart"/>
      <w:r>
        <w:rPr>
          <w:rFonts w:eastAsia="MS Mincho"/>
          <w:b/>
          <w:bCs/>
          <w:color w:val="000000"/>
          <w:spacing w:val="-8"/>
          <w:kern w:val="1"/>
          <w:sz w:val="20"/>
          <w:szCs w:val="20"/>
        </w:rPr>
        <w:t>acoss</w:t>
      </w:r>
      <w:proofErr w:type="spellEnd"/>
      <w:r>
        <w:rPr>
          <w:rFonts w:eastAsia="MS Mincho"/>
          <w:b/>
          <w:bCs/>
          <w:color w:val="000000"/>
          <w:spacing w:val="-8"/>
          <w:kern w:val="1"/>
          <w:sz w:val="20"/>
          <w:szCs w:val="20"/>
        </w:rPr>
        <w:t xml:space="preserve"> 3 and 4 bands with at lea</w:t>
      </w:r>
      <w:r w:rsidR="00A674A4">
        <w:rPr>
          <w:rFonts w:eastAsia="MS Mincho"/>
          <w:b/>
          <w:bCs/>
          <w:color w:val="000000"/>
          <w:spacing w:val="-8"/>
          <w:kern w:val="1"/>
          <w:sz w:val="20"/>
          <w:szCs w:val="20"/>
        </w:rPr>
        <w:t>st</w:t>
      </w:r>
      <w:r>
        <w:rPr>
          <w:rFonts w:eastAsia="MS Mincho"/>
          <w:b/>
          <w:bCs/>
          <w:color w:val="000000"/>
          <w:spacing w:val="-8"/>
          <w:kern w:val="1"/>
          <w:sz w:val="20"/>
          <w:szCs w:val="20"/>
        </w:rPr>
        <w:t xml:space="preserve"> one unaffected band </w:t>
      </w:r>
      <w:r w:rsidR="000E137A" w:rsidRPr="00055BE4">
        <w:rPr>
          <w:rFonts w:eastAsia="MS Mincho"/>
          <w:b/>
          <w:bCs/>
          <w:color w:val="000000"/>
          <w:spacing w:val="-8"/>
          <w:kern w:val="1"/>
          <w:sz w:val="20"/>
          <w:szCs w:val="20"/>
        </w:rPr>
        <w:t>:</w:t>
      </w:r>
      <w:r w:rsidR="000E137A" w:rsidRPr="00055BE4">
        <w:rPr>
          <w:rFonts w:eastAsia="MS Mincho"/>
          <w:color w:val="000000"/>
          <w:spacing w:val="-8"/>
          <w:kern w:val="1"/>
          <w:sz w:val="20"/>
          <w:szCs w:val="20"/>
        </w:rPr>
        <w:t xml:space="preserve"> In R</w:t>
      </w:r>
      <w:r w:rsidR="007E6266" w:rsidRPr="00055BE4">
        <w:rPr>
          <w:rFonts w:eastAsia="MS Mincho"/>
          <w:color w:val="000000"/>
          <w:spacing w:val="-8"/>
          <w:kern w:val="1"/>
          <w:sz w:val="20"/>
          <w:szCs w:val="20"/>
        </w:rPr>
        <w:t xml:space="preserve">AN4 Meeting #108, </w:t>
      </w:r>
      <w:r w:rsidR="00162085">
        <w:rPr>
          <w:rFonts w:eastAsia="MS Mincho"/>
          <w:color w:val="000000"/>
          <w:spacing w:val="-8"/>
          <w:kern w:val="1"/>
          <w:sz w:val="20"/>
          <w:szCs w:val="20"/>
        </w:rPr>
        <w:t>another company</w:t>
      </w:r>
      <w:r w:rsidR="007E6266" w:rsidRPr="00055BE4">
        <w:rPr>
          <w:rFonts w:eastAsia="MS Mincho"/>
          <w:color w:val="000000"/>
          <w:spacing w:val="-8"/>
          <w:kern w:val="1"/>
          <w:sz w:val="20"/>
          <w:szCs w:val="20"/>
        </w:rPr>
        <w:t xml:space="preserve"> propos</w:t>
      </w:r>
      <w:r w:rsidR="00162085">
        <w:rPr>
          <w:rFonts w:eastAsia="MS Mincho"/>
          <w:color w:val="000000"/>
          <w:spacing w:val="-8"/>
          <w:kern w:val="1"/>
          <w:sz w:val="20"/>
          <w:szCs w:val="20"/>
        </w:rPr>
        <w:t>ed</w:t>
      </w:r>
      <w:r w:rsidR="007E6266" w:rsidRPr="00055BE4">
        <w:rPr>
          <w:rFonts w:eastAsia="MS Mincho"/>
          <w:color w:val="000000"/>
          <w:spacing w:val="-8"/>
          <w:kern w:val="1"/>
          <w:sz w:val="20"/>
          <w:szCs w:val="20"/>
        </w:rPr>
        <w:t xml:space="preserve"> to</w:t>
      </w:r>
      <w:r w:rsidR="005C290A" w:rsidRPr="00055BE4">
        <w:rPr>
          <w:rFonts w:eastAsia="MS Mincho"/>
          <w:color w:val="000000"/>
          <w:spacing w:val="-8"/>
          <w:kern w:val="1"/>
          <w:sz w:val="20"/>
          <w:szCs w:val="20"/>
        </w:rPr>
        <w:t xml:space="preserve"> extend </w:t>
      </w:r>
      <w:r w:rsidR="00162085">
        <w:rPr>
          <w:rFonts w:eastAsia="MS Mincho"/>
          <w:color w:val="000000"/>
          <w:spacing w:val="-8"/>
          <w:kern w:val="1"/>
          <w:sz w:val="20"/>
          <w:szCs w:val="20"/>
        </w:rPr>
        <w:t>the</w:t>
      </w:r>
      <w:r w:rsidR="005C290A" w:rsidRPr="00055BE4">
        <w:rPr>
          <w:rFonts w:eastAsia="MS Mincho"/>
          <w:color w:val="000000"/>
          <w:spacing w:val="-8"/>
          <w:kern w:val="1"/>
          <w:sz w:val="20"/>
          <w:szCs w:val="20"/>
        </w:rPr>
        <w:t xml:space="preserve"> concept to switching cases where one band is not involved in the switching process (the unaffected band cases) with the goal to </w:t>
      </w:r>
      <w:proofErr w:type="spellStart"/>
      <w:proofErr w:type="gramStart"/>
      <w:r w:rsidR="005C290A" w:rsidRPr="00055BE4">
        <w:rPr>
          <w:rFonts w:eastAsia="MS Mincho"/>
          <w:color w:val="000000"/>
          <w:spacing w:val="-8"/>
          <w:kern w:val="1"/>
          <w:sz w:val="20"/>
          <w:szCs w:val="20"/>
        </w:rPr>
        <w:t>reduced</w:t>
      </w:r>
      <w:proofErr w:type="spellEnd"/>
      <w:proofErr w:type="gramEnd"/>
      <w:r w:rsidR="005C290A" w:rsidRPr="00055BE4">
        <w:rPr>
          <w:rFonts w:eastAsia="MS Mincho"/>
          <w:color w:val="000000"/>
          <w:spacing w:val="-8"/>
          <w:kern w:val="1"/>
          <w:sz w:val="20"/>
          <w:szCs w:val="20"/>
        </w:rPr>
        <w:t xml:space="preserve"> the switching period. Supporting that capacity means that the switching period could be  </w:t>
      </w:r>
      <w:r w:rsidR="005C290A" w:rsidRPr="00055BE4">
        <w:rPr>
          <w:rFonts w:eastAsia="MS Mincho"/>
          <w:color w:val="000000"/>
          <w:sz w:val="20"/>
          <w:szCs w:val="20"/>
        </w:rPr>
        <w:t>min{max(</w:t>
      </w:r>
      <w:proofErr w:type="spellStart"/>
      <w:r w:rsidR="005C290A" w:rsidRPr="00055BE4">
        <w:rPr>
          <w:rFonts w:eastAsia="MS Mincho"/>
          <w:color w:val="000000"/>
          <w:sz w:val="20"/>
          <w:szCs w:val="20"/>
        </w:rPr>
        <w:t>Tswitch_A</w:t>
      </w:r>
      <w:proofErr w:type="spellEnd"/>
      <w:r w:rsidR="005C290A" w:rsidRPr="00055BE4">
        <w:rPr>
          <w:rFonts w:eastAsia="MS Mincho"/>
          <w:color w:val="000000"/>
          <w:sz w:val="20"/>
          <w:szCs w:val="20"/>
        </w:rPr>
        <w:t xml:space="preserve">-C, </w:t>
      </w:r>
      <w:proofErr w:type="spellStart"/>
      <w:r w:rsidR="005C290A" w:rsidRPr="00055BE4">
        <w:rPr>
          <w:rFonts w:eastAsia="MS Mincho"/>
          <w:color w:val="000000"/>
          <w:sz w:val="20"/>
          <w:szCs w:val="20"/>
        </w:rPr>
        <w:t>Tswitch_B</w:t>
      </w:r>
      <w:proofErr w:type="spellEnd"/>
      <w:r w:rsidR="005C290A" w:rsidRPr="00055BE4">
        <w:rPr>
          <w:rFonts w:eastAsia="MS Mincho"/>
          <w:color w:val="000000"/>
          <w:sz w:val="20"/>
          <w:szCs w:val="20"/>
        </w:rPr>
        <w:t xml:space="preserve">-C), </w:t>
      </w:r>
      <w:proofErr w:type="spellStart"/>
      <w:r w:rsidR="005C290A" w:rsidRPr="00055BE4">
        <w:rPr>
          <w:rFonts w:eastAsia="MS Mincho"/>
          <w:color w:val="000000"/>
          <w:sz w:val="20"/>
          <w:szCs w:val="20"/>
        </w:rPr>
        <w:t>Tswitch_A</w:t>
      </w:r>
      <w:proofErr w:type="spellEnd"/>
      <w:r w:rsidR="005C290A" w:rsidRPr="00055BE4">
        <w:rPr>
          <w:rFonts w:eastAsia="MS Mincho"/>
          <w:color w:val="000000"/>
          <w:sz w:val="20"/>
          <w:szCs w:val="20"/>
        </w:rPr>
        <w:t>-B)}for 3-band switching and min{max(</w:t>
      </w:r>
      <w:proofErr w:type="spellStart"/>
      <w:r w:rsidR="005C290A" w:rsidRPr="00055BE4">
        <w:rPr>
          <w:rFonts w:eastAsia="MS Mincho"/>
          <w:color w:val="000000"/>
          <w:sz w:val="20"/>
          <w:szCs w:val="20"/>
        </w:rPr>
        <w:t>Tswitch_A</w:t>
      </w:r>
      <w:proofErr w:type="spellEnd"/>
      <w:r w:rsidR="005C290A" w:rsidRPr="00055BE4">
        <w:rPr>
          <w:rFonts w:eastAsia="MS Mincho"/>
          <w:color w:val="000000"/>
          <w:sz w:val="20"/>
          <w:szCs w:val="20"/>
        </w:rPr>
        <w:t xml:space="preserve">-C, </w:t>
      </w:r>
      <w:proofErr w:type="spellStart"/>
      <w:r w:rsidR="005C290A" w:rsidRPr="00055BE4">
        <w:rPr>
          <w:rFonts w:eastAsia="MS Mincho"/>
          <w:color w:val="000000"/>
          <w:sz w:val="20"/>
          <w:szCs w:val="20"/>
        </w:rPr>
        <w:t>Tswitch_B</w:t>
      </w:r>
      <w:proofErr w:type="spellEnd"/>
      <w:r w:rsidR="005C290A" w:rsidRPr="00055BE4">
        <w:rPr>
          <w:rFonts w:eastAsia="MS Mincho"/>
          <w:color w:val="000000"/>
          <w:sz w:val="20"/>
          <w:szCs w:val="20"/>
        </w:rPr>
        <w:t xml:space="preserve">-C), </w:t>
      </w:r>
      <w:proofErr w:type="spellStart"/>
      <w:r w:rsidR="005C290A" w:rsidRPr="00055BE4">
        <w:rPr>
          <w:rFonts w:eastAsia="MS Mincho"/>
          <w:color w:val="000000"/>
          <w:sz w:val="20"/>
          <w:szCs w:val="20"/>
        </w:rPr>
        <w:t>Tswitch_A</w:t>
      </w:r>
      <w:proofErr w:type="spellEnd"/>
      <w:r w:rsidR="005C290A" w:rsidRPr="00055BE4">
        <w:rPr>
          <w:rFonts w:eastAsia="MS Mincho"/>
          <w:color w:val="000000"/>
          <w:sz w:val="20"/>
          <w:szCs w:val="20"/>
        </w:rPr>
        <w:t xml:space="preserve">-B)} for 4-band switching. </w:t>
      </w:r>
      <w:r w:rsidR="005C290A" w:rsidRPr="00055BE4">
        <w:rPr>
          <w:rFonts w:eastAsia="MS Mincho"/>
          <w:color w:val="000000"/>
          <w:spacing w:val="-7"/>
          <w:kern w:val="1"/>
          <w:sz w:val="20"/>
          <w:szCs w:val="20"/>
        </w:rPr>
        <w:t xml:space="preserve">There was an issue with this proposal that was not addressed during the offline discussion: If UE declares </w:t>
      </w:r>
      <w:proofErr w:type="spellStart"/>
      <w:r w:rsidR="005C290A" w:rsidRPr="00055BE4">
        <w:rPr>
          <w:rFonts w:eastAsia="MS Mincho"/>
          <w:color w:val="000000"/>
          <w:spacing w:val="-7"/>
          <w:kern w:val="1"/>
          <w:sz w:val="20"/>
          <w:szCs w:val="20"/>
        </w:rPr>
        <w:t>Tswitch_A</w:t>
      </w:r>
      <w:proofErr w:type="spellEnd"/>
      <w:r w:rsidR="005C290A" w:rsidRPr="00055BE4">
        <w:rPr>
          <w:rFonts w:eastAsia="MS Mincho"/>
          <w:color w:val="000000"/>
          <w:spacing w:val="-7"/>
          <w:kern w:val="1"/>
          <w:sz w:val="20"/>
          <w:szCs w:val="20"/>
        </w:rPr>
        <w:t xml:space="preserve">-C and </w:t>
      </w:r>
      <w:proofErr w:type="spellStart"/>
      <w:r w:rsidR="005C290A" w:rsidRPr="00055BE4">
        <w:rPr>
          <w:rFonts w:eastAsia="MS Mincho"/>
          <w:color w:val="000000"/>
          <w:spacing w:val="-7"/>
          <w:kern w:val="1"/>
          <w:sz w:val="20"/>
          <w:szCs w:val="20"/>
        </w:rPr>
        <w:t>Tswitch_B</w:t>
      </w:r>
      <w:proofErr w:type="spellEnd"/>
      <w:r w:rsidR="005C290A" w:rsidRPr="00055BE4">
        <w:rPr>
          <w:rFonts w:eastAsia="MS Mincho"/>
          <w:color w:val="000000"/>
          <w:spacing w:val="-7"/>
          <w:kern w:val="1"/>
          <w:sz w:val="20"/>
          <w:szCs w:val="20"/>
        </w:rPr>
        <w:t xml:space="preserve">-D = 140uSec, and </w:t>
      </w:r>
      <w:proofErr w:type="spellStart"/>
      <w:r w:rsidR="005C290A" w:rsidRPr="00055BE4">
        <w:rPr>
          <w:rFonts w:eastAsia="MS Mincho"/>
          <w:color w:val="000000"/>
          <w:spacing w:val="-7"/>
          <w:kern w:val="1"/>
          <w:sz w:val="20"/>
          <w:szCs w:val="20"/>
        </w:rPr>
        <w:t>Tswitch_A</w:t>
      </w:r>
      <w:proofErr w:type="spellEnd"/>
      <w:r w:rsidR="005C290A" w:rsidRPr="00055BE4">
        <w:rPr>
          <w:rFonts w:eastAsia="MS Mincho"/>
          <w:color w:val="000000"/>
          <w:spacing w:val="-7"/>
          <w:kern w:val="1"/>
          <w:sz w:val="20"/>
          <w:szCs w:val="20"/>
        </w:rPr>
        <w:t xml:space="preserve">-D and </w:t>
      </w:r>
      <w:proofErr w:type="spellStart"/>
      <w:r w:rsidR="005C290A" w:rsidRPr="00055BE4">
        <w:rPr>
          <w:rFonts w:eastAsia="MS Mincho"/>
          <w:color w:val="000000"/>
          <w:spacing w:val="-7"/>
          <w:kern w:val="1"/>
          <w:sz w:val="20"/>
          <w:szCs w:val="20"/>
        </w:rPr>
        <w:t>Tswitch_B</w:t>
      </w:r>
      <w:proofErr w:type="spellEnd"/>
      <w:r w:rsidR="005C290A" w:rsidRPr="00055BE4">
        <w:rPr>
          <w:rFonts w:eastAsia="MS Mincho"/>
          <w:color w:val="000000"/>
          <w:spacing w:val="-7"/>
          <w:kern w:val="1"/>
          <w:sz w:val="20"/>
          <w:szCs w:val="20"/>
        </w:rPr>
        <w:t xml:space="preserve">-C = 35uSec, the resulting 4-band switching period would be 35uSec based on the formula above. We would prefer the UE to just declare </w:t>
      </w:r>
      <w:proofErr w:type="spellStart"/>
      <w:r w:rsidR="005C290A" w:rsidRPr="00055BE4">
        <w:rPr>
          <w:rFonts w:eastAsia="MS Mincho"/>
          <w:color w:val="000000"/>
          <w:spacing w:val="-7"/>
          <w:kern w:val="1"/>
          <w:sz w:val="20"/>
          <w:szCs w:val="20"/>
        </w:rPr>
        <w:t>Tswitch_A</w:t>
      </w:r>
      <w:proofErr w:type="spellEnd"/>
      <w:r w:rsidR="005C290A" w:rsidRPr="00055BE4">
        <w:rPr>
          <w:rFonts w:eastAsia="MS Mincho"/>
          <w:color w:val="000000"/>
          <w:spacing w:val="-7"/>
          <w:kern w:val="1"/>
          <w:sz w:val="20"/>
          <w:szCs w:val="20"/>
        </w:rPr>
        <w:t xml:space="preserve">-C and </w:t>
      </w:r>
      <w:proofErr w:type="spellStart"/>
      <w:r w:rsidR="005C290A" w:rsidRPr="00055BE4">
        <w:rPr>
          <w:rFonts w:eastAsia="MS Mincho"/>
          <w:color w:val="000000"/>
          <w:spacing w:val="-7"/>
          <w:kern w:val="1"/>
          <w:sz w:val="20"/>
          <w:szCs w:val="20"/>
        </w:rPr>
        <w:t>Tswitch_C</w:t>
      </w:r>
      <w:proofErr w:type="spellEnd"/>
      <w:r w:rsidR="005C290A" w:rsidRPr="00055BE4">
        <w:rPr>
          <w:rFonts w:eastAsia="MS Mincho"/>
          <w:color w:val="000000"/>
          <w:spacing w:val="-7"/>
          <w:kern w:val="1"/>
          <w:sz w:val="20"/>
          <w:szCs w:val="20"/>
        </w:rPr>
        <w:t>-D as the switching period for the 3-band and 4-band switching respectively</w:t>
      </w:r>
      <w:r w:rsidR="005906F6" w:rsidRPr="00055BE4">
        <w:rPr>
          <w:rFonts w:eastAsia="MS Mincho"/>
          <w:color w:val="000000"/>
          <w:spacing w:val="-7"/>
          <w:kern w:val="1"/>
          <w:sz w:val="20"/>
          <w:szCs w:val="20"/>
        </w:rPr>
        <w:t>.</w:t>
      </w:r>
    </w:p>
    <w:p w14:paraId="7067255D" w14:textId="63E0FFD9" w:rsidR="005C290A" w:rsidRPr="006432C5" w:rsidRDefault="00711FE2" w:rsidP="006432C5">
      <w:pPr>
        <w:keepNext/>
        <w:keepLines/>
        <w:tabs>
          <w:tab w:val="left" w:pos="426"/>
          <w:tab w:val="left" w:pos="520"/>
          <w:tab w:val="left" w:pos="979"/>
        </w:tabs>
        <w:overflowPunct w:val="0"/>
        <w:autoSpaceDE w:val="0"/>
        <w:autoSpaceDN w:val="0"/>
        <w:adjustRightInd w:val="0"/>
        <w:spacing w:after="120"/>
        <w:jc w:val="both"/>
        <w:textAlignment w:val="baseline"/>
        <w:outlineLvl w:val="0"/>
        <w:rPr>
          <w:rFonts w:eastAsia="MS Mincho"/>
          <w:color w:val="000000"/>
          <w:sz w:val="22"/>
          <w:szCs w:val="22"/>
        </w:rPr>
      </w:pPr>
      <w:r w:rsidRPr="006432C5">
        <w:rPr>
          <w:rFonts w:eastAsia="MS Mincho"/>
          <w:b/>
          <w:bCs/>
          <w:color w:val="000000"/>
          <w:spacing w:val="-8"/>
          <w:kern w:val="1"/>
          <w:sz w:val="20"/>
          <w:szCs w:val="20"/>
        </w:rPr>
        <w:t xml:space="preserve"> </w:t>
      </w:r>
      <w:r w:rsidR="005906F6" w:rsidRPr="006432C5">
        <w:rPr>
          <w:rFonts w:eastAsia="MS Mincho"/>
          <w:b/>
          <w:bCs/>
          <w:color w:val="000000"/>
          <w:spacing w:val="-8"/>
          <w:kern w:val="1"/>
          <w:sz w:val="20"/>
          <w:szCs w:val="20"/>
        </w:rPr>
        <w:t>Views on additional UE capabilities:</w:t>
      </w:r>
      <w:r w:rsidR="005906F6" w:rsidRPr="006432C5">
        <w:rPr>
          <w:rFonts w:eastAsia="MS Mincho"/>
          <w:color w:val="000000"/>
          <w:spacing w:val="-8"/>
          <w:kern w:val="1"/>
          <w:sz w:val="20"/>
          <w:szCs w:val="20"/>
        </w:rPr>
        <w:t xml:space="preserve"> We don’t have a strong opposition on these proposed advanced UE capabilities, as long as the baseline capabilities are not affected with these optional features. </w:t>
      </w:r>
    </w:p>
    <w:sectPr w:rsidR="005C290A" w:rsidRPr="006432C5" w:rsidSect="00DC57EE">
      <w:footerReference w:type="default" r:id="rId18"/>
      <w:pgSz w:w="23808" w:h="16840" w:orient="landscape" w:code="1"/>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93B4E" w14:textId="77777777" w:rsidR="00E041EC" w:rsidRDefault="00E041EC">
      <w:r>
        <w:separator/>
      </w:r>
    </w:p>
  </w:endnote>
  <w:endnote w:type="continuationSeparator" w:id="0">
    <w:p w14:paraId="05011076" w14:textId="77777777" w:rsidR="00E041EC" w:rsidRDefault="00E041EC">
      <w:r>
        <w:continuationSeparator/>
      </w:r>
    </w:p>
  </w:endnote>
  <w:endnote w:type="continuationNotice" w:id="1">
    <w:p w14:paraId="1DD0F198" w14:textId="77777777" w:rsidR="00E041EC" w:rsidRDefault="00E041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altName w:val="Times New Roma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20B0604020202020204"/>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44063" w14:textId="77777777" w:rsidR="00CA313C" w:rsidRDefault="00CA31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640F5" w14:textId="77777777" w:rsidR="00C511C2" w:rsidRPr="00000924" w:rsidRDefault="00C511C2">
    <w:pPr>
      <w:pStyle w:val="Footer"/>
      <w:jc w:val="center"/>
      <w:rPr>
        <w:sz w:val="22"/>
      </w:rPr>
    </w:pPr>
    <w:r>
      <w:rPr>
        <w:rStyle w:val="PageNumber"/>
        <w:rFonts w:eastAsia="MS Gothic"/>
      </w:rPr>
      <w:t xml:space="preserve">- </w:t>
    </w:r>
    <w:r w:rsidR="00B85502">
      <w:rPr>
        <w:rStyle w:val="PageNumber"/>
        <w:rFonts w:eastAsia="MS Gothic"/>
      </w:rPr>
      <w:fldChar w:fldCharType="begin"/>
    </w:r>
    <w:r>
      <w:rPr>
        <w:rStyle w:val="PageNumber"/>
        <w:rFonts w:eastAsia="MS Gothic"/>
      </w:rPr>
      <w:instrText xml:space="preserve"> PAGE </w:instrText>
    </w:r>
    <w:r w:rsidR="00B85502">
      <w:rPr>
        <w:rStyle w:val="PageNumber"/>
        <w:rFonts w:eastAsia="MS Gothic"/>
      </w:rPr>
      <w:fldChar w:fldCharType="separate"/>
    </w:r>
    <w:r w:rsidR="006E306E">
      <w:rPr>
        <w:rStyle w:val="PageNumber"/>
        <w:rFonts w:eastAsia="MS Gothic"/>
        <w:noProof/>
      </w:rPr>
      <w:t>1</w:t>
    </w:r>
    <w:r w:rsidR="00B85502">
      <w:rPr>
        <w:rStyle w:val="PageNumber"/>
        <w:rFonts w:eastAsia="MS Gothic"/>
      </w:rPr>
      <w:fldChar w:fldCharType="end"/>
    </w:r>
    <w:r>
      <w:rPr>
        <w:rStyle w:val="PageNumber"/>
        <w:rFonts w:eastAsia="MS Gothic"/>
      </w:rPr>
      <w:t>/</w:t>
    </w:r>
    <w:r w:rsidR="00B85502">
      <w:rPr>
        <w:rStyle w:val="PageNumber"/>
        <w:rFonts w:eastAsia="MS Gothic"/>
      </w:rPr>
      <w:fldChar w:fldCharType="begin"/>
    </w:r>
    <w:r>
      <w:rPr>
        <w:rStyle w:val="PageNumber"/>
        <w:rFonts w:eastAsia="MS Gothic"/>
      </w:rPr>
      <w:instrText xml:space="preserve"> NUMPAGES </w:instrText>
    </w:r>
    <w:r w:rsidR="00B85502">
      <w:rPr>
        <w:rStyle w:val="PageNumber"/>
        <w:rFonts w:eastAsia="MS Gothic"/>
      </w:rPr>
      <w:fldChar w:fldCharType="separate"/>
    </w:r>
    <w:r w:rsidR="006E306E">
      <w:rPr>
        <w:rStyle w:val="PageNumber"/>
        <w:rFonts w:eastAsia="MS Gothic"/>
        <w:noProof/>
      </w:rPr>
      <w:t>1</w:t>
    </w:r>
    <w:r w:rsidR="00B85502">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9637F" w14:textId="77777777" w:rsidR="00CA313C" w:rsidRDefault="00CA31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A3E4" w14:textId="77777777" w:rsidR="00C511C2" w:rsidRPr="00000924" w:rsidRDefault="00C511C2">
    <w:pPr>
      <w:pStyle w:val="Footer"/>
      <w:jc w:val="center"/>
      <w:rPr>
        <w:sz w:val="22"/>
      </w:rPr>
    </w:pPr>
    <w:r>
      <w:rPr>
        <w:rStyle w:val="PageNumber"/>
        <w:rFonts w:eastAsia="MS Gothic"/>
      </w:rPr>
      <w:t xml:space="preserve">- </w:t>
    </w:r>
    <w:r w:rsidR="00B85502">
      <w:rPr>
        <w:rStyle w:val="PageNumber"/>
        <w:rFonts w:eastAsia="MS Gothic"/>
      </w:rPr>
      <w:fldChar w:fldCharType="begin"/>
    </w:r>
    <w:r>
      <w:rPr>
        <w:rStyle w:val="PageNumber"/>
        <w:rFonts w:eastAsia="MS Gothic"/>
      </w:rPr>
      <w:instrText xml:space="preserve"> PAGE </w:instrText>
    </w:r>
    <w:r w:rsidR="00B85502">
      <w:rPr>
        <w:rStyle w:val="PageNumber"/>
        <w:rFonts w:eastAsia="MS Gothic"/>
      </w:rPr>
      <w:fldChar w:fldCharType="separate"/>
    </w:r>
    <w:r w:rsidR="003958EC">
      <w:rPr>
        <w:rStyle w:val="PageNumber"/>
        <w:rFonts w:eastAsia="MS Gothic"/>
        <w:noProof/>
      </w:rPr>
      <w:t>2</w:t>
    </w:r>
    <w:r w:rsidR="00B85502">
      <w:rPr>
        <w:rStyle w:val="PageNumber"/>
        <w:rFonts w:eastAsia="MS Gothic"/>
      </w:rPr>
      <w:fldChar w:fldCharType="end"/>
    </w:r>
    <w:r>
      <w:rPr>
        <w:rStyle w:val="PageNumber"/>
        <w:rFonts w:eastAsia="MS Gothic"/>
      </w:rPr>
      <w:t>/</w:t>
    </w:r>
    <w:r w:rsidR="00B85502">
      <w:rPr>
        <w:rStyle w:val="PageNumber"/>
        <w:rFonts w:eastAsia="MS Gothic"/>
      </w:rPr>
      <w:fldChar w:fldCharType="begin"/>
    </w:r>
    <w:r>
      <w:rPr>
        <w:rStyle w:val="PageNumber"/>
        <w:rFonts w:eastAsia="MS Gothic"/>
      </w:rPr>
      <w:instrText xml:space="preserve"> NUMPAGES </w:instrText>
    </w:r>
    <w:r w:rsidR="00B85502">
      <w:rPr>
        <w:rStyle w:val="PageNumber"/>
        <w:rFonts w:eastAsia="MS Gothic"/>
      </w:rPr>
      <w:fldChar w:fldCharType="separate"/>
    </w:r>
    <w:r w:rsidR="003958EC">
      <w:rPr>
        <w:rStyle w:val="PageNumber"/>
        <w:rFonts w:eastAsia="MS Gothic"/>
        <w:noProof/>
      </w:rPr>
      <w:t>3</w:t>
    </w:r>
    <w:r w:rsidR="00B85502">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08C5D" w14:textId="77777777" w:rsidR="00E041EC" w:rsidRDefault="00E041EC">
      <w:r>
        <w:separator/>
      </w:r>
    </w:p>
  </w:footnote>
  <w:footnote w:type="continuationSeparator" w:id="0">
    <w:p w14:paraId="626D8F37" w14:textId="77777777" w:rsidR="00E041EC" w:rsidRDefault="00E041EC">
      <w:r>
        <w:continuationSeparator/>
      </w:r>
    </w:p>
  </w:footnote>
  <w:footnote w:type="continuationNotice" w:id="1">
    <w:p w14:paraId="72EB5D03" w14:textId="77777777" w:rsidR="00E041EC" w:rsidRDefault="00E041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B4D71" w14:textId="77777777" w:rsidR="000A0B73" w:rsidRDefault="000A0B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BE584" w14:textId="77777777" w:rsidR="000A0B73" w:rsidRDefault="000A0B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4CEA0" w14:textId="77777777" w:rsidR="000A0B73" w:rsidRDefault="000A0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AA14E8"/>
    <w:multiLevelType w:val="multilevel"/>
    <w:tmpl w:val="8538239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eastAsia="MS Gothic" w:hint="default"/>
        <w:color w:val="auto"/>
      </w:rPr>
    </w:lvl>
    <w:lvl w:ilvl="2">
      <w:start w:val="1"/>
      <w:numFmt w:val="decimal"/>
      <w:isLgl/>
      <w:lvlText w:val="%1.%2.%3"/>
      <w:lvlJc w:val="left"/>
      <w:pPr>
        <w:ind w:left="1080" w:hanging="720"/>
      </w:pPr>
      <w:rPr>
        <w:rFonts w:eastAsia="MS Gothic" w:hint="default"/>
        <w:color w:val="auto"/>
      </w:rPr>
    </w:lvl>
    <w:lvl w:ilvl="3">
      <w:start w:val="1"/>
      <w:numFmt w:val="decimal"/>
      <w:isLgl/>
      <w:lvlText w:val="%1.%2.%3.%4"/>
      <w:lvlJc w:val="left"/>
      <w:pPr>
        <w:ind w:left="1440" w:hanging="1080"/>
      </w:pPr>
      <w:rPr>
        <w:rFonts w:eastAsia="MS Gothic" w:hint="default"/>
        <w:color w:val="auto"/>
      </w:rPr>
    </w:lvl>
    <w:lvl w:ilvl="4">
      <w:start w:val="1"/>
      <w:numFmt w:val="decimal"/>
      <w:isLgl/>
      <w:lvlText w:val="%1.%2.%3.%4.%5"/>
      <w:lvlJc w:val="left"/>
      <w:pPr>
        <w:ind w:left="1800" w:hanging="1440"/>
      </w:pPr>
      <w:rPr>
        <w:rFonts w:eastAsia="MS Gothic" w:hint="default"/>
        <w:color w:val="auto"/>
      </w:rPr>
    </w:lvl>
    <w:lvl w:ilvl="5">
      <w:start w:val="1"/>
      <w:numFmt w:val="decimal"/>
      <w:isLgl/>
      <w:lvlText w:val="%1.%2.%3.%4.%5.%6"/>
      <w:lvlJc w:val="left"/>
      <w:pPr>
        <w:ind w:left="1800" w:hanging="1440"/>
      </w:pPr>
      <w:rPr>
        <w:rFonts w:eastAsia="MS Gothic" w:hint="default"/>
        <w:color w:val="auto"/>
      </w:rPr>
    </w:lvl>
    <w:lvl w:ilvl="6">
      <w:start w:val="1"/>
      <w:numFmt w:val="decimal"/>
      <w:isLgl/>
      <w:lvlText w:val="%1.%2.%3.%4.%5.%6.%7"/>
      <w:lvlJc w:val="left"/>
      <w:pPr>
        <w:ind w:left="2160" w:hanging="1800"/>
      </w:pPr>
      <w:rPr>
        <w:rFonts w:eastAsia="MS Gothic" w:hint="default"/>
        <w:color w:val="auto"/>
      </w:rPr>
    </w:lvl>
    <w:lvl w:ilvl="7">
      <w:start w:val="1"/>
      <w:numFmt w:val="decimal"/>
      <w:isLgl/>
      <w:lvlText w:val="%1.%2.%3.%4.%5.%6.%7.%8"/>
      <w:lvlJc w:val="left"/>
      <w:pPr>
        <w:ind w:left="2520" w:hanging="2160"/>
      </w:pPr>
      <w:rPr>
        <w:rFonts w:eastAsia="MS Gothic" w:hint="default"/>
        <w:color w:val="auto"/>
      </w:rPr>
    </w:lvl>
    <w:lvl w:ilvl="8">
      <w:start w:val="1"/>
      <w:numFmt w:val="decimal"/>
      <w:isLgl/>
      <w:lvlText w:val="%1.%2.%3.%4.%5.%6.%7.%8.%9"/>
      <w:lvlJc w:val="left"/>
      <w:pPr>
        <w:ind w:left="2520" w:hanging="2160"/>
      </w:pPr>
      <w:rPr>
        <w:rFonts w:eastAsia="MS Gothic" w:hint="default"/>
        <w:color w:val="auto"/>
      </w:rPr>
    </w:lvl>
  </w:abstractNum>
  <w:abstractNum w:abstractNumId="2" w15:restartNumberingAfterBreak="0">
    <w:nsid w:val="035D26D0"/>
    <w:multiLevelType w:val="hybridMultilevel"/>
    <w:tmpl w:val="730875C8"/>
    <w:lvl w:ilvl="0" w:tplc="BC5CCFE0">
      <w:start w:val="1"/>
      <w:numFmt w:val="bullet"/>
      <w:lvlText w:val="-"/>
      <w:lvlJc w:val="left"/>
      <w:pPr>
        <w:ind w:left="360" w:hanging="360"/>
      </w:pPr>
      <w:rPr>
        <w:rFonts w:ascii="Arial" w:eastAsia="Yu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1C40B6"/>
    <w:multiLevelType w:val="hybridMultilevel"/>
    <w:tmpl w:val="1EE486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BC2442"/>
    <w:multiLevelType w:val="hybridMultilevel"/>
    <w:tmpl w:val="B052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3723846"/>
    <w:multiLevelType w:val="hybridMultilevel"/>
    <w:tmpl w:val="1EE486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0C6FEC"/>
    <w:multiLevelType w:val="multilevel"/>
    <w:tmpl w:val="8538239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eastAsia="MS Gothic" w:hint="default"/>
        <w:color w:val="auto"/>
      </w:rPr>
    </w:lvl>
    <w:lvl w:ilvl="2">
      <w:start w:val="1"/>
      <w:numFmt w:val="decimal"/>
      <w:isLgl/>
      <w:lvlText w:val="%1.%2.%3"/>
      <w:lvlJc w:val="left"/>
      <w:pPr>
        <w:ind w:left="1080" w:hanging="720"/>
      </w:pPr>
      <w:rPr>
        <w:rFonts w:eastAsia="MS Gothic" w:hint="default"/>
        <w:color w:val="auto"/>
      </w:rPr>
    </w:lvl>
    <w:lvl w:ilvl="3">
      <w:start w:val="1"/>
      <w:numFmt w:val="decimal"/>
      <w:isLgl/>
      <w:lvlText w:val="%1.%2.%3.%4"/>
      <w:lvlJc w:val="left"/>
      <w:pPr>
        <w:ind w:left="1440" w:hanging="1080"/>
      </w:pPr>
      <w:rPr>
        <w:rFonts w:eastAsia="MS Gothic" w:hint="default"/>
        <w:color w:val="auto"/>
      </w:rPr>
    </w:lvl>
    <w:lvl w:ilvl="4">
      <w:start w:val="1"/>
      <w:numFmt w:val="decimal"/>
      <w:isLgl/>
      <w:lvlText w:val="%1.%2.%3.%4.%5"/>
      <w:lvlJc w:val="left"/>
      <w:pPr>
        <w:ind w:left="1800" w:hanging="1440"/>
      </w:pPr>
      <w:rPr>
        <w:rFonts w:eastAsia="MS Gothic" w:hint="default"/>
        <w:color w:val="auto"/>
      </w:rPr>
    </w:lvl>
    <w:lvl w:ilvl="5">
      <w:start w:val="1"/>
      <w:numFmt w:val="decimal"/>
      <w:isLgl/>
      <w:lvlText w:val="%1.%2.%3.%4.%5.%6"/>
      <w:lvlJc w:val="left"/>
      <w:pPr>
        <w:ind w:left="1800" w:hanging="1440"/>
      </w:pPr>
      <w:rPr>
        <w:rFonts w:eastAsia="MS Gothic" w:hint="default"/>
        <w:color w:val="auto"/>
      </w:rPr>
    </w:lvl>
    <w:lvl w:ilvl="6">
      <w:start w:val="1"/>
      <w:numFmt w:val="decimal"/>
      <w:isLgl/>
      <w:lvlText w:val="%1.%2.%3.%4.%5.%6.%7"/>
      <w:lvlJc w:val="left"/>
      <w:pPr>
        <w:ind w:left="2160" w:hanging="1800"/>
      </w:pPr>
      <w:rPr>
        <w:rFonts w:eastAsia="MS Gothic" w:hint="default"/>
        <w:color w:val="auto"/>
      </w:rPr>
    </w:lvl>
    <w:lvl w:ilvl="7">
      <w:start w:val="1"/>
      <w:numFmt w:val="decimal"/>
      <w:isLgl/>
      <w:lvlText w:val="%1.%2.%3.%4.%5.%6.%7.%8"/>
      <w:lvlJc w:val="left"/>
      <w:pPr>
        <w:ind w:left="2520" w:hanging="2160"/>
      </w:pPr>
      <w:rPr>
        <w:rFonts w:eastAsia="MS Gothic" w:hint="default"/>
        <w:color w:val="auto"/>
      </w:rPr>
    </w:lvl>
    <w:lvl w:ilvl="8">
      <w:start w:val="1"/>
      <w:numFmt w:val="decimal"/>
      <w:isLgl/>
      <w:lvlText w:val="%1.%2.%3.%4.%5.%6.%7.%8.%9"/>
      <w:lvlJc w:val="left"/>
      <w:pPr>
        <w:ind w:left="2520" w:hanging="2160"/>
      </w:pPr>
      <w:rPr>
        <w:rFonts w:eastAsia="MS Gothic" w:hint="default"/>
        <w:color w:val="auto"/>
      </w:rPr>
    </w:lvl>
  </w:abstractNum>
  <w:abstractNum w:abstractNumId="12" w15:restartNumberingAfterBreak="0">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2F7F2F"/>
    <w:multiLevelType w:val="multilevel"/>
    <w:tmpl w:val="8538239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eastAsia="MS Gothic" w:hint="default"/>
        <w:color w:val="auto"/>
      </w:rPr>
    </w:lvl>
    <w:lvl w:ilvl="2">
      <w:start w:val="1"/>
      <w:numFmt w:val="decimal"/>
      <w:isLgl/>
      <w:lvlText w:val="%1.%2.%3"/>
      <w:lvlJc w:val="left"/>
      <w:pPr>
        <w:ind w:left="1080" w:hanging="720"/>
      </w:pPr>
      <w:rPr>
        <w:rFonts w:eastAsia="MS Gothic" w:hint="default"/>
        <w:color w:val="auto"/>
      </w:rPr>
    </w:lvl>
    <w:lvl w:ilvl="3">
      <w:start w:val="1"/>
      <w:numFmt w:val="decimal"/>
      <w:isLgl/>
      <w:lvlText w:val="%1.%2.%3.%4"/>
      <w:lvlJc w:val="left"/>
      <w:pPr>
        <w:ind w:left="1440" w:hanging="1080"/>
      </w:pPr>
      <w:rPr>
        <w:rFonts w:eastAsia="MS Gothic" w:hint="default"/>
        <w:color w:val="auto"/>
      </w:rPr>
    </w:lvl>
    <w:lvl w:ilvl="4">
      <w:start w:val="1"/>
      <w:numFmt w:val="decimal"/>
      <w:isLgl/>
      <w:lvlText w:val="%1.%2.%3.%4.%5"/>
      <w:lvlJc w:val="left"/>
      <w:pPr>
        <w:ind w:left="1800" w:hanging="1440"/>
      </w:pPr>
      <w:rPr>
        <w:rFonts w:eastAsia="MS Gothic" w:hint="default"/>
        <w:color w:val="auto"/>
      </w:rPr>
    </w:lvl>
    <w:lvl w:ilvl="5">
      <w:start w:val="1"/>
      <w:numFmt w:val="decimal"/>
      <w:isLgl/>
      <w:lvlText w:val="%1.%2.%3.%4.%5.%6"/>
      <w:lvlJc w:val="left"/>
      <w:pPr>
        <w:ind w:left="1800" w:hanging="1440"/>
      </w:pPr>
      <w:rPr>
        <w:rFonts w:eastAsia="MS Gothic" w:hint="default"/>
        <w:color w:val="auto"/>
      </w:rPr>
    </w:lvl>
    <w:lvl w:ilvl="6">
      <w:start w:val="1"/>
      <w:numFmt w:val="decimal"/>
      <w:isLgl/>
      <w:lvlText w:val="%1.%2.%3.%4.%5.%6.%7"/>
      <w:lvlJc w:val="left"/>
      <w:pPr>
        <w:ind w:left="2160" w:hanging="1800"/>
      </w:pPr>
      <w:rPr>
        <w:rFonts w:eastAsia="MS Gothic" w:hint="default"/>
        <w:color w:val="auto"/>
      </w:rPr>
    </w:lvl>
    <w:lvl w:ilvl="7">
      <w:start w:val="1"/>
      <w:numFmt w:val="decimal"/>
      <w:isLgl/>
      <w:lvlText w:val="%1.%2.%3.%4.%5.%6.%7.%8"/>
      <w:lvlJc w:val="left"/>
      <w:pPr>
        <w:ind w:left="2520" w:hanging="2160"/>
      </w:pPr>
      <w:rPr>
        <w:rFonts w:eastAsia="MS Gothic" w:hint="default"/>
        <w:color w:val="auto"/>
      </w:rPr>
    </w:lvl>
    <w:lvl w:ilvl="8">
      <w:start w:val="1"/>
      <w:numFmt w:val="decimal"/>
      <w:isLgl/>
      <w:lvlText w:val="%1.%2.%3.%4.%5.%6.%7.%8.%9"/>
      <w:lvlJc w:val="left"/>
      <w:pPr>
        <w:ind w:left="2520" w:hanging="2160"/>
      </w:pPr>
      <w:rPr>
        <w:rFonts w:eastAsia="MS Gothic" w:hint="default"/>
        <w:color w:val="auto"/>
      </w:rPr>
    </w:lvl>
  </w:abstractNum>
  <w:abstractNum w:abstractNumId="14" w15:restartNumberingAfterBreak="0">
    <w:nsid w:val="1FB80B5A"/>
    <w:multiLevelType w:val="hybridMultilevel"/>
    <w:tmpl w:val="1EE486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2D21819"/>
    <w:multiLevelType w:val="hybridMultilevel"/>
    <w:tmpl w:val="974A91A0"/>
    <w:lvl w:ilvl="0" w:tplc="F9C81F16">
      <w:start w:val="1"/>
      <w:numFmt w:val="bullet"/>
      <w:pStyle w:val="ComeBack"/>
      <w:lvlText w:val=""/>
      <w:lvlJc w:val="left"/>
      <w:pPr>
        <w:tabs>
          <w:tab w:val="num" w:pos="1259"/>
        </w:tabs>
        <w:ind w:left="1622" w:hanging="1055"/>
      </w:pPr>
      <w:rPr>
        <w:rFonts w:ascii="Wingdings" w:hAnsi="Wingdings" w:hint="default"/>
        <w:b/>
        <w:i w:val="0"/>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9C059E4"/>
    <w:multiLevelType w:val="hybridMultilevel"/>
    <w:tmpl w:val="AC9A205A"/>
    <w:lvl w:ilvl="0" w:tplc="F9C81F16">
      <w:start w:val="1"/>
      <w:numFmt w:val="bullet"/>
      <w:lvlText w:val=""/>
      <w:lvlJc w:val="left"/>
      <w:pPr>
        <w:ind w:left="420" w:hanging="420"/>
      </w:pPr>
      <w:rPr>
        <w:rFonts w:ascii="Wingdings" w:hAnsi="Wingdings"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18" w15:restartNumberingAfterBreak="0">
    <w:nsid w:val="2D067A2C"/>
    <w:multiLevelType w:val="hybridMultilevel"/>
    <w:tmpl w:val="9CBC5F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D221FF4"/>
    <w:multiLevelType w:val="hybridMultilevel"/>
    <w:tmpl w:val="C95EA3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2233105"/>
    <w:multiLevelType w:val="hybridMultilevel"/>
    <w:tmpl w:val="8BB63F6E"/>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2" w15:restartNumberingAfterBreak="0">
    <w:nsid w:val="32D96C6E"/>
    <w:multiLevelType w:val="multilevel"/>
    <w:tmpl w:val="FEA8029E"/>
    <w:lvl w:ilvl="0">
      <w:start w:val="2"/>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3" w15:restartNumberingAfterBreak="0">
    <w:nsid w:val="33AA5032"/>
    <w:multiLevelType w:val="hybridMultilevel"/>
    <w:tmpl w:val="B03C79A8"/>
    <w:lvl w:ilvl="0" w:tplc="04090003">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7E32BE5"/>
    <w:multiLevelType w:val="hybridMultilevel"/>
    <w:tmpl w:val="9CBC5F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CE5DF3"/>
    <w:multiLevelType w:val="multilevel"/>
    <w:tmpl w:val="991E77E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7" w15:restartNumberingAfterBreak="0">
    <w:nsid w:val="3A0D5323"/>
    <w:multiLevelType w:val="hybridMultilevel"/>
    <w:tmpl w:val="12E8C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3C4635"/>
    <w:multiLevelType w:val="hybridMultilevel"/>
    <w:tmpl w:val="4C4ED16C"/>
    <w:lvl w:ilvl="0" w:tplc="74D6CB5E">
      <w:start w:val="10"/>
      <w:numFmt w:val="bullet"/>
      <w:lvlText w:val="-"/>
      <w:lvlJc w:val="left"/>
      <w:pPr>
        <w:ind w:left="720" w:hanging="360"/>
      </w:pPr>
      <w:rPr>
        <w:rFonts w:ascii="Helvetica" w:eastAsia="MS Mincho"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01214D"/>
    <w:multiLevelType w:val="hybridMultilevel"/>
    <w:tmpl w:val="8BB63F6E"/>
    <w:lvl w:ilvl="0" w:tplc="1E2CC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31" w15:restartNumberingAfterBreak="0">
    <w:nsid w:val="42D658B3"/>
    <w:multiLevelType w:val="hybridMultilevel"/>
    <w:tmpl w:val="B3AEA396"/>
    <w:lvl w:ilvl="0" w:tplc="ED380D8E">
      <w:start w:val="10"/>
      <w:numFmt w:val="bullet"/>
      <w:lvlText w:val="-"/>
      <w:lvlJc w:val="left"/>
      <w:pPr>
        <w:ind w:left="720" w:hanging="360"/>
      </w:pPr>
      <w:rPr>
        <w:rFonts w:ascii="Arial" w:eastAsia="MS Mincho" w:hAnsi="Arial" w:cs="Arial" w:hint="default"/>
      </w:rPr>
    </w:lvl>
    <w:lvl w:ilvl="1" w:tplc="3C5E637A" w:tentative="1">
      <w:start w:val="1"/>
      <w:numFmt w:val="bullet"/>
      <w:lvlText w:val="o"/>
      <w:lvlJc w:val="left"/>
      <w:pPr>
        <w:ind w:left="1440" w:hanging="360"/>
      </w:pPr>
      <w:rPr>
        <w:rFonts w:ascii="Courier New" w:hAnsi="Courier New" w:cs="Courier New" w:hint="default"/>
      </w:rPr>
    </w:lvl>
    <w:lvl w:ilvl="2" w:tplc="CB7C0C04" w:tentative="1">
      <w:start w:val="1"/>
      <w:numFmt w:val="bullet"/>
      <w:lvlText w:val=""/>
      <w:lvlJc w:val="left"/>
      <w:pPr>
        <w:ind w:left="2160" w:hanging="360"/>
      </w:pPr>
      <w:rPr>
        <w:rFonts w:ascii="Wingdings" w:hAnsi="Wingdings" w:hint="default"/>
      </w:rPr>
    </w:lvl>
    <w:lvl w:ilvl="3" w:tplc="6ED45158" w:tentative="1">
      <w:start w:val="1"/>
      <w:numFmt w:val="bullet"/>
      <w:lvlText w:val=""/>
      <w:lvlJc w:val="left"/>
      <w:pPr>
        <w:ind w:left="2880" w:hanging="360"/>
      </w:pPr>
      <w:rPr>
        <w:rFonts w:ascii="Symbol" w:hAnsi="Symbol" w:hint="default"/>
      </w:rPr>
    </w:lvl>
    <w:lvl w:ilvl="4" w:tplc="F1F25094" w:tentative="1">
      <w:start w:val="1"/>
      <w:numFmt w:val="bullet"/>
      <w:lvlText w:val="o"/>
      <w:lvlJc w:val="left"/>
      <w:pPr>
        <w:ind w:left="3600" w:hanging="360"/>
      </w:pPr>
      <w:rPr>
        <w:rFonts w:ascii="Courier New" w:hAnsi="Courier New" w:cs="Courier New" w:hint="default"/>
      </w:rPr>
    </w:lvl>
    <w:lvl w:ilvl="5" w:tplc="C64ABA76" w:tentative="1">
      <w:start w:val="1"/>
      <w:numFmt w:val="bullet"/>
      <w:lvlText w:val=""/>
      <w:lvlJc w:val="left"/>
      <w:pPr>
        <w:ind w:left="4320" w:hanging="360"/>
      </w:pPr>
      <w:rPr>
        <w:rFonts w:ascii="Wingdings" w:hAnsi="Wingdings" w:hint="default"/>
      </w:rPr>
    </w:lvl>
    <w:lvl w:ilvl="6" w:tplc="E99E02B8" w:tentative="1">
      <w:start w:val="1"/>
      <w:numFmt w:val="bullet"/>
      <w:lvlText w:val=""/>
      <w:lvlJc w:val="left"/>
      <w:pPr>
        <w:ind w:left="5040" w:hanging="360"/>
      </w:pPr>
      <w:rPr>
        <w:rFonts w:ascii="Symbol" w:hAnsi="Symbol" w:hint="default"/>
      </w:rPr>
    </w:lvl>
    <w:lvl w:ilvl="7" w:tplc="B3707332" w:tentative="1">
      <w:start w:val="1"/>
      <w:numFmt w:val="bullet"/>
      <w:lvlText w:val="o"/>
      <w:lvlJc w:val="left"/>
      <w:pPr>
        <w:ind w:left="5760" w:hanging="360"/>
      </w:pPr>
      <w:rPr>
        <w:rFonts w:ascii="Courier New" w:hAnsi="Courier New" w:cs="Courier New" w:hint="default"/>
      </w:rPr>
    </w:lvl>
    <w:lvl w:ilvl="8" w:tplc="E690CDD2" w:tentative="1">
      <w:start w:val="1"/>
      <w:numFmt w:val="bullet"/>
      <w:lvlText w:val=""/>
      <w:lvlJc w:val="left"/>
      <w:pPr>
        <w:ind w:left="6480" w:hanging="360"/>
      </w:pPr>
      <w:rPr>
        <w:rFonts w:ascii="Wingdings" w:hAnsi="Wingdings" w:hint="default"/>
      </w:rPr>
    </w:lvl>
  </w:abstractNum>
  <w:abstractNum w:abstractNumId="32" w15:restartNumberingAfterBreak="0">
    <w:nsid w:val="46D102E9"/>
    <w:multiLevelType w:val="hybridMultilevel"/>
    <w:tmpl w:val="A16EAB7C"/>
    <w:lvl w:ilvl="0" w:tplc="AFFCE890">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33" w15:restartNumberingAfterBreak="0">
    <w:nsid w:val="489C5DCB"/>
    <w:multiLevelType w:val="hybridMultilevel"/>
    <w:tmpl w:val="663EE274"/>
    <w:lvl w:ilvl="0" w:tplc="AFFCE890">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8AD6025"/>
    <w:multiLevelType w:val="multilevel"/>
    <w:tmpl w:val="8538239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eastAsia="MS Gothic" w:hint="default"/>
        <w:color w:val="auto"/>
      </w:rPr>
    </w:lvl>
    <w:lvl w:ilvl="2">
      <w:start w:val="1"/>
      <w:numFmt w:val="decimal"/>
      <w:isLgl/>
      <w:lvlText w:val="%1.%2.%3"/>
      <w:lvlJc w:val="left"/>
      <w:pPr>
        <w:ind w:left="1080" w:hanging="720"/>
      </w:pPr>
      <w:rPr>
        <w:rFonts w:eastAsia="MS Gothic" w:hint="default"/>
        <w:color w:val="auto"/>
      </w:rPr>
    </w:lvl>
    <w:lvl w:ilvl="3">
      <w:start w:val="1"/>
      <w:numFmt w:val="decimal"/>
      <w:isLgl/>
      <w:lvlText w:val="%1.%2.%3.%4"/>
      <w:lvlJc w:val="left"/>
      <w:pPr>
        <w:ind w:left="1440" w:hanging="1080"/>
      </w:pPr>
      <w:rPr>
        <w:rFonts w:eastAsia="MS Gothic" w:hint="default"/>
        <w:color w:val="auto"/>
      </w:rPr>
    </w:lvl>
    <w:lvl w:ilvl="4">
      <w:start w:val="1"/>
      <w:numFmt w:val="decimal"/>
      <w:isLgl/>
      <w:lvlText w:val="%1.%2.%3.%4.%5"/>
      <w:lvlJc w:val="left"/>
      <w:pPr>
        <w:ind w:left="1800" w:hanging="1440"/>
      </w:pPr>
      <w:rPr>
        <w:rFonts w:eastAsia="MS Gothic" w:hint="default"/>
        <w:color w:val="auto"/>
      </w:rPr>
    </w:lvl>
    <w:lvl w:ilvl="5">
      <w:start w:val="1"/>
      <w:numFmt w:val="decimal"/>
      <w:isLgl/>
      <w:lvlText w:val="%1.%2.%3.%4.%5.%6"/>
      <w:lvlJc w:val="left"/>
      <w:pPr>
        <w:ind w:left="1800" w:hanging="1440"/>
      </w:pPr>
      <w:rPr>
        <w:rFonts w:eastAsia="MS Gothic" w:hint="default"/>
        <w:color w:val="auto"/>
      </w:rPr>
    </w:lvl>
    <w:lvl w:ilvl="6">
      <w:start w:val="1"/>
      <w:numFmt w:val="decimal"/>
      <w:isLgl/>
      <w:lvlText w:val="%1.%2.%3.%4.%5.%6.%7"/>
      <w:lvlJc w:val="left"/>
      <w:pPr>
        <w:ind w:left="2160" w:hanging="1800"/>
      </w:pPr>
      <w:rPr>
        <w:rFonts w:eastAsia="MS Gothic" w:hint="default"/>
        <w:color w:val="auto"/>
      </w:rPr>
    </w:lvl>
    <w:lvl w:ilvl="7">
      <w:start w:val="1"/>
      <w:numFmt w:val="decimal"/>
      <w:isLgl/>
      <w:lvlText w:val="%1.%2.%3.%4.%5.%6.%7.%8"/>
      <w:lvlJc w:val="left"/>
      <w:pPr>
        <w:ind w:left="2520" w:hanging="2160"/>
      </w:pPr>
      <w:rPr>
        <w:rFonts w:eastAsia="MS Gothic" w:hint="default"/>
        <w:color w:val="auto"/>
      </w:rPr>
    </w:lvl>
    <w:lvl w:ilvl="8">
      <w:start w:val="1"/>
      <w:numFmt w:val="decimal"/>
      <w:isLgl/>
      <w:lvlText w:val="%1.%2.%3.%4.%5.%6.%7.%8.%9"/>
      <w:lvlJc w:val="left"/>
      <w:pPr>
        <w:ind w:left="2520" w:hanging="2160"/>
      </w:pPr>
      <w:rPr>
        <w:rFonts w:eastAsia="MS Gothic" w:hint="default"/>
        <w:color w:val="auto"/>
      </w:rPr>
    </w:lvl>
  </w:abstractNum>
  <w:abstractNum w:abstractNumId="35" w15:restartNumberingAfterBreak="0">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36" w15:restartNumberingAfterBreak="0">
    <w:nsid w:val="51573B89"/>
    <w:multiLevelType w:val="hybridMultilevel"/>
    <w:tmpl w:val="EE40C97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523872A2"/>
    <w:multiLevelType w:val="hybridMultilevel"/>
    <w:tmpl w:val="67640822"/>
    <w:lvl w:ilvl="0" w:tplc="576C63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145ED0"/>
    <w:multiLevelType w:val="hybridMultilevel"/>
    <w:tmpl w:val="CEF667BC"/>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8B73482"/>
    <w:multiLevelType w:val="hybridMultilevel"/>
    <w:tmpl w:val="3836C3D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numFmt w:val="bullet"/>
      <w:lvlText w:val="-"/>
      <w:lvlJc w:val="left"/>
      <w:pPr>
        <w:ind w:left="2376" w:hanging="360"/>
      </w:pPr>
      <w:rPr>
        <w:rFonts w:ascii="Times New Roman" w:eastAsia="SimSun" w:hAnsi="Times New Roman" w:cs="Times New Roman"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0" w15:restartNumberingAfterBreak="0">
    <w:nsid w:val="59EF6B8C"/>
    <w:multiLevelType w:val="hybridMultilevel"/>
    <w:tmpl w:val="4DCE3B42"/>
    <w:lvl w:ilvl="0" w:tplc="04090011">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41" w15:restartNumberingAfterBreak="0">
    <w:nsid w:val="5B371C05"/>
    <w:multiLevelType w:val="hybridMultilevel"/>
    <w:tmpl w:val="12E8C8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EB04A38"/>
    <w:multiLevelType w:val="hybridMultilevel"/>
    <w:tmpl w:val="2CC264F2"/>
    <w:lvl w:ilvl="0" w:tplc="0419000F">
      <w:start w:val="1"/>
      <w:numFmt w:val="decimal"/>
      <w:lvlText w:val="%1)"/>
      <w:lvlJc w:val="left"/>
      <w:pPr>
        <w:ind w:left="360" w:hanging="360"/>
      </w:pPr>
      <w:rPr>
        <w:rFonts w:eastAsia="MS Gothic" w:hint="default"/>
      </w:rPr>
    </w:lvl>
    <w:lvl w:ilvl="1" w:tplc="04190019" w:tentative="1">
      <w:start w:val="1"/>
      <w:numFmt w:val="lowerLetter"/>
      <w:lvlText w:val="%2)"/>
      <w:lvlJc w:val="left"/>
      <w:pPr>
        <w:ind w:left="840" w:hanging="420"/>
      </w:pPr>
    </w:lvl>
    <w:lvl w:ilvl="2" w:tplc="0419001B" w:tentative="1">
      <w:start w:val="1"/>
      <w:numFmt w:val="lowerRoman"/>
      <w:lvlText w:val="%3."/>
      <w:lvlJc w:val="right"/>
      <w:pPr>
        <w:ind w:left="1260" w:hanging="420"/>
      </w:pPr>
    </w:lvl>
    <w:lvl w:ilvl="3" w:tplc="0419000F" w:tentative="1">
      <w:start w:val="1"/>
      <w:numFmt w:val="decimal"/>
      <w:lvlText w:val="%4."/>
      <w:lvlJc w:val="left"/>
      <w:pPr>
        <w:ind w:left="1680" w:hanging="420"/>
      </w:pPr>
    </w:lvl>
    <w:lvl w:ilvl="4" w:tplc="04190019" w:tentative="1">
      <w:start w:val="1"/>
      <w:numFmt w:val="lowerLetter"/>
      <w:lvlText w:val="%5)"/>
      <w:lvlJc w:val="left"/>
      <w:pPr>
        <w:ind w:left="2100" w:hanging="420"/>
      </w:pPr>
    </w:lvl>
    <w:lvl w:ilvl="5" w:tplc="0419001B" w:tentative="1">
      <w:start w:val="1"/>
      <w:numFmt w:val="lowerRoman"/>
      <w:lvlText w:val="%6."/>
      <w:lvlJc w:val="right"/>
      <w:pPr>
        <w:ind w:left="2520" w:hanging="420"/>
      </w:pPr>
    </w:lvl>
    <w:lvl w:ilvl="6" w:tplc="0419000F" w:tentative="1">
      <w:start w:val="1"/>
      <w:numFmt w:val="decimal"/>
      <w:lvlText w:val="%7."/>
      <w:lvlJc w:val="left"/>
      <w:pPr>
        <w:ind w:left="2940" w:hanging="420"/>
      </w:pPr>
    </w:lvl>
    <w:lvl w:ilvl="7" w:tplc="04190019" w:tentative="1">
      <w:start w:val="1"/>
      <w:numFmt w:val="lowerLetter"/>
      <w:lvlText w:val="%8)"/>
      <w:lvlJc w:val="left"/>
      <w:pPr>
        <w:ind w:left="3360" w:hanging="420"/>
      </w:pPr>
    </w:lvl>
    <w:lvl w:ilvl="8" w:tplc="0419001B" w:tentative="1">
      <w:start w:val="1"/>
      <w:numFmt w:val="lowerRoman"/>
      <w:lvlText w:val="%9."/>
      <w:lvlJc w:val="right"/>
      <w:pPr>
        <w:ind w:left="3780" w:hanging="420"/>
      </w:pPr>
    </w:lvl>
  </w:abstractNum>
  <w:abstractNum w:abstractNumId="43" w15:restartNumberingAfterBreak="0">
    <w:nsid w:val="5F1912B1"/>
    <w:multiLevelType w:val="hybridMultilevel"/>
    <w:tmpl w:val="41887CE2"/>
    <w:lvl w:ilvl="0" w:tplc="08090001">
      <w:start w:val="1"/>
      <w:numFmt w:val="bullet"/>
      <w:pStyle w:val="Bullets"/>
      <w:lvlText w:val=""/>
      <w:lvlJc w:val="left"/>
      <w:pPr>
        <w:ind w:left="720" w:hanging="360"/>
      </w:pPr>
      <w:rPr>
        <w:rFonts w:ascii="Symbol" w:hAnsi="Symbol" w:hint="default"/>
      </w:rPr>
    </w:lvl>
    <w:lvl w:ilvl="1" w:tplc="04190003">
      <w:start w:val="1"/>
      <w:numFmt w:val="bullet"/>
      <w:pStyle w:val="bullet2"/>
      <w:lvlText w:val="o"/>
      <w:lvlJc w:val="left"/>
      <w:pPr>
        <w:ind w:left="1440" w:hanging="360"/>
      </w:pPr>
      <w:rPr>
        <w:rFonts w:ascii="Courier New" w:hAnsi="Courier New" w:cs="Courier New" w:hint="default"/>
      </w:rPr>
    </w:lvl>
    <w:lvl w:ilvl="2" w:tplc="2C4E2C68">
      <w:start w:val="1"/>
      <w:numFmt w:val="bullet"/>
      <w:pStyle w:val="bullet3"/>
      <w:lvlText w:val=""/>
      <w:lvlJc w:val="left"/>
      <w:pPr>
        <w:ind w:left="2160" w:hanging="360"/>
      </w:pPr>
      <w:rPr>
        <w:rFonts w:ascii="Wingdings" w:hAnsi="Wingdings" w:hint="default"/>
      </w:rPr>
    </w:lvl>
    <w:lvl w:ilvl="3" w:tplc="04190001">
      <w:start w:val="1"/>
      <w:numFmt w:val="bullet"/>
      <w:pStyle w:val="bullet4"/>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5" w15:restartNumberingAfterBreak="0">
    <w:nsid w:val="667F6B96"/>
    <w:multiLevelType w:val="multilevel"/>
    <w:tmpl w:val="3A902B0C"/>
    <w:lvl w:ilvl="0">
      <w:start w:val="2"/>
      <w:numFmt w:val="decimal"/>
      <w:lvlText w:val="%1"/>
      <w:lvlJc w:val="left"/>
      <w:pPr>
        <w:ind w:left="400" w:hanging="400"/>
      </w:pPr>
      <w:rPr>
        <w:rFonts w:eastAsia="Batang" w:hint="default"/>
        <w:b/>
        <w:color w:val="000000" w:themeColor="text1"/>
        <w:sz w:val="32"/>
      </w:rPr>
    </w:lvl>
    <w:lvl w:ilvl="1">
      <w:start w:val="1"/>
      <w:numFmt w:val="decimal"/>
      <w:lvlText w:val="%1.%2"/>
      <w:lvlJc w:val="left"/>
      <w:pPr>
        <w:ind w:left="400" w:hanging="400"/>
      </w:pPr>
      <w:rPr>
        <w:rFonts w:eastAsia="Batang" w:hint="default"/>
        <w:b/>
        <w:color w:val="000000" w:themeColor="text1"/>
        <w:sz w:val="32"/>
      </w:rPr>
    </w:lvl>
    <w:lvl w:ilvl="2">
      <w:start w:val="1"/>
      <w:numFmt w:val="decimal"/>
      <w:lvlText w:val="%1.%2.%3"/>
      <w:lvlJc w:val="left"/>
      <w:pPr>
        <w:ind w:left="720" w:hanging="720"/>
      </w:pPr>
      <w:rPr>
        <w:rFonts w:eastAsia="Batang" w:hint="default"/>
        <w:b/>
        <w:color w:val="000000" w:themeColor="text1"/>
        <w:sz w:val="32"/>
      </w:rPr>
    </w:lvl>
    <w:lvl w:ilvl="3">
      <w:start w:val="1"/>
      <w:numFmt w:val="decimal"/>
      <w:lvlText w:val="%1.%2.%3.%4"/>
      <w:lvlJc w:val="left"/>
      <w:pPr>
        <w:ind w:left="720" w:hanging="720"/>
      </w:pPr>
      <w:rPr>
        <w:rFonts w:eastAsia="Batang" w:hint="default"/>
        <w:b/>
        <w:color w:val="000000" w:themeColor="text1"/>
        <w:sz w:val="32"/>
      </w:rPr>
    </w:lvl>
    <w:lvl w:ilvl="4">
      <w:start w:val="1"/>
      <w:numFmt w:val="decimal"/>
      <w:lvlText w:val="%1.%2.%3.%4.%5"/>
      <w:lvlJc w:val="left"/>
      <w:pPr>
        <w:ind w:left="1080" w:hanging="1080"/>
      </w:pPr>
      <w:rPr>
        <w:rFonts w:eastAsia="Batang" w:hint="default"/>
        <w:b/>
        <w:color w:val="000000" w:themeColor="text1"/>
        <w:sz w:val="32"/>
      </w:rPr>
    </w:lvl>
    <w:lvl w:ilvl="5">
      <w:start w:val="1"/>
      <w:numFmt w:val="decimal"/>
      <w:lvlText w:val="%1.%2.%3.%4.%5.%6"/>
      <w:lvlJc w:val="left"/>
      <w:pPr>
        <w:ind w:left="1080" w:hanging="1080"/>
      </w:pPr>
      <w:rPr>
        <w:rFonts w:eastAsia="Batang" w:hint="default"/>
        <w:b/>
        <w:color w:val="000000" w:themeColor="text1"/>
        <w:sz w:val="32"/>
      </w:rPr>
    </w:lvl>
    <w:lvl w:ilvl="6">
      <w:start w:val="1"/>
      <w:numFmt w:val="decimal"/>
      <w:lvlText w:val="%1.%2.%3.%4.%5.%6.%7"/>
      <w:lvlJc w:val="left"/>
      <w:pPr>
        <w:ind w:left="1440" w:hanging="1440"/>
      </w:pPr>
      <w:rPr>
        <w:rFonts w:eastAsia="Batang" w:hint="default"/>
        <w:b/>
        <w:color w:val="000000" w:themeColor="text1"/>
        <w:sz w:val="32"/>
      </w:rPr>
    </w:lvl>
    <w:lvl w:ilvl="7">
      <w:start w:val="1"/>
      <w:numFmt w:val="decimal"/>
      <w:lvlText w:val="%1.%2.%3.%4.%5.%6.%7.%8"/>
      <w:lvlJc w:val="left"/>
      <w:pPr>
        <w:ind w:left="1440" w:hanging="1440"/>
      </w:pPr>
      <w:rPr>
        <w:rFonts w:eastAsia="Batang" w:hint="default"/>
        <w:b/>
        <w:color w:val="000000" w:themeColor="text1"/>
        <w:sz w:val="32"/>
      </w:rPr>
    </w:lvl>
    <w:lvl w:ilvl="8">
      <w:start w:val="1"/>
      <w:numFmt w:val="decimal"/>
      <w:lvlText w:val="%1.%2.%3.%4.%5.%6.%7.%8.%9"/>
      <w:lvlJc w:val="left"/>
      <w:pPr>
        <w:ind w:left="1800" w:hanging="1800"/>
      </w:pPr>
      <w:rPr>
        <w:rFonts w:eastAsia="Batang" w:hint="default"/>
        <w:b/>
        <w:color w:val="000000" w:themeColor="text1"/>
        <w:sz w:val="32"/>
      </w:rPr>
    </w:lvl>
  </w:abstractNum>
  <w:abstractNum w:abstractNumId="46" w15:restartNumberingAfterBreak="0">
    <w:nsid w:val="67EC0563"/>
    <w:multiLevelType w:val="hybridMultilevel"/>
    <w:tmpl w:val="EBF2209E"/>
    <w:lvl w:ilvl="0" w:tplc="953CA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6D8073D"/>
    <w:multiLevelType w:val="hybridMultilevel"/>
    <w:tmpl w:val="788C0A3E"/>
    <w:lvl w:ilvl="0" w:tplc="8A4E5D3C">
      <w:start w:val="1"/>
      <w:numFmt w:val="decimal"/>
      <w:lvlText w:val="%1."/>
      <w:lvlJc w:val="left"/>
      <w:pPr>
        <w:ind w:left="360" w:hanging="360"/>
      </w:pPr>
      <w:rPr>
        <w:rFonts w:hint="default"/>
      </w:rPr>
    </w:lvl>
    <w:lvl w:ilvl="1" w:tplc="D33E8274" w:tentative="1">
      <w:start w:val="1"/>
      <w:numFmt w:val="lowerLetter"/>
      <w:lvlText w:val="%2)"/>
      <w:lvlJc w:val="left"/>
      <w:pPr>
        <w:ind w:left="840" w:hanging="420"/>
      </w:pPr>
    </w:lvl>
    <w:lvl w:ilvl="2" w:tplc="413E52E2" w:tentative="1">
      <w:start w:val="1"/>
      <w:numFmt w:val="lowerRoman"/>
      <w:lvlText w:val="%3."/>
      <w:lvlJc w:val="right"/>
      <w:pPr>
        <w:ind w:left="1260" w:hanging="420"/>
      </w:pPr>
    </w:lvl>
    <w:lvl w:ilvl="3" w:tplc="32762A62" w:tentative="1">
      <w:start w:val="1"/>
      <w:numFmt w:val="decimal"/>
      <w:lvlText w:val="%4."/>
      <w:lvlJc w:val="left"/>
      <w:pPr>
        <w:ind w:left="1680" w:hanging="420"/>
      </w:pPr>
    </w:lvl>
    <w:lvl w:ilvl="4" w:tplc="4EF45362" w:tentative="1">
      <w:start w:val="1"/>
      <w:numFmt w:val="lowerLetter"/>
      <w:lvlText w:val="%5)"/>
      <w:lvlJc w:val="left"/>
      <w:pPr>
        <w:ind w:left="2100" w:hanging="420"/>
      </w:pPr>
    </w:lvl>
    <w:lvl w:ilvl="5" w:tplc="61B61FF6" w:tentative="1">
      <w:start w:val="1"/>
      <w:numFmt w:val="lowerRoman"/>
      <w:lvlText w:val="%6."/>
      <w:lvlJc w:val="right"/>
      <w:pPr>
        <w:ind w:left="2520" w:hanging="420"/>
      </w:pPr>
    </w:lvl>
    <w:lvl w:ilvl="6" w:tplc="8626E0C2" w:tentative="1">
      <w:start w:val="1"/>
      <w:numFmt w:val="decimal"/>
      <w:lvlText w:val="%7."/>
      <w:lvlJc w:val="left"/>
      <w:pPr>
        <w:ind w:left="2940" w:hanging="420"/>
      </w:pPr>
    </w:lvl>
    <w:lvl w:ilvl="7" w:tplc="33047BF4" w:tentative="1">
      <w:start w:val="1"/>
      <w:numFmt w:val="lowerLetter"/>
      <w:lvlText w:val="%8)"/>
      <w:lvlJc w:val="left"/>
      <w:pPr>
        <w:ind w:left="3360" w:hanging="420"/>
      </w:pPr>
    </w:lvl>
    <w:lvl w:ilvl="8" w:tplc="9CD4EBB2" w:tentative="1">
      <w:start w:val="1"/>
      <w:numFmt w:val="lowerRoman"/>
      <w:lvlText w:val="%9."/>
      <w:lvlJc w:val="right"/>
      <w:pPr>
        <w:ind w:left="3780" w:hanging="420"/>
      </w:pPr>
    </w:lvl>
  </w:abstractNum>
  <w:abstractNum w:abstractNumId="48" w15:restartNumberingAfterBreak="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49" w15:restartNumberingAfterBreak="0">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0" w15:restartNumberingAfterBreak="0">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FE00B5"/>
    <w:multiLevelType w:val="hybridMultilevel"/>
    <w:tmpl w:val="663EE274"/>
    <w:lvl w:ilvl="0" w:tplc="F0A82384">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7C5109C3"/>
    <w:multiLevelType w:val="hybridMultilevel"/>
    <w:tmpl w:val="8BB63F6E"/>
    <w:lvl w:ilvl="0" w:tplc="E6B2D354">
      <w:start w:val="1"/>
      <w:numFmt w:val="decimal"/>
      <w:lvlText w:val="%1)"/>
      <w:lvlJc w:val="left"/>
      <w:pPr>
        <w:ind w:left="360" w:hanging="360"/>
      </w:pPr>
      <w:rPr>
        <w:rFonts w:hint="default"/>
      </w:rPr>
    </w:lvl>
    <w:lvl w:ilvl="1" w:tplc="D20EF5BC" w:tentative="1">
      <w:start w:val="1"/>
      <w:numFmt w:val="lowerLetter"/>
      <w:lvlText w:val="%2)"/>
      <w:lvlJc w:val="left"/>
      <w:pPr>
        <w:ind w:left="840" w:hanging="420"/>
      </w:pPr>
    </w:lvl>
    <w:lvl w:ilvl="2" w:tplc="E5C66C5C" w:tentative="1">
      <w:start w:val="1"/>
      <w:numFmt w:val="lowerRoman"/>
      <w:lvlText w:val="%3."/>
      <w:lvlJc w:val="right"/>
      <w:pPr>
        <w:ind w:left="1260" w:hanging="420"/>
      </w:pPr>
    </w:lvl>
    <w:lvl w:ilvl="3" w:tplc="83EC8732" w:tentative="1">
      <w:start w:val="1"/>
      <w:numFmt w:val="decimal"/>
      <w:lvlText w:val="%4."/>
      <w:lvlJc w:val="left"/>
      <w:pPr>
        <w:ind w:left="1680" w:hanging="420"/>
      </w:pPr>
    </w:lvl>
    <w:lvl w:ilvl="4" w:tplc="314EE994" w:tentative="1">
      <w:start w:val="1"/>
      <w:numFmt w:val="lowerLetter"/>
      <w:lvlText w:val="%5)"/>
      <w:lvlJc w:val="left"/>
      <w:pPr>
        <w:ind w:left="2100" w:hanging="420"/>
      </w:pPr>
    </w:lvl>
    <w:lvl w:ilvl="5" w:tplc="7F1A85EE" w:tentative="1">
      <w:start w:val="1"/>
      <w:numFmt w:val="lowerRoman"/>
      <w:lvlText w:val="%6."/>
      <w:lvlJc w:val="right"/>
      <w:pPr>
        <w:ind w:left="2520" w:hanging="420"/>
      </w:pPr>
    </w:lvl>
    <w:lvl w:ilvl="6" w:tplc="81AAE470" w:tentative="1">
      <w:start w:val="1"/>
      <w:numFmt w:val="decimal"/>
      <w:lvlText w:val="%7."/>
      <w:lvlJc w:val="left"/>
      <w:pPr>
        <w:ind w:left="2940" w:hanging="420"/>
      </w:pPr>
    </w:lvl>
    <w:lvl w:ilvl="7" w:tplc="3D400E2C" w:tentative="1">
      <w:start w:val="1"/>
      <w:numFmt w:val="lowerLetter"/>
      <w:lvlText w:val="%8)"/>
      <w:lvlJc w:val="left"/>
      <w:pPr>
        <w:ind w:left="3360" w:hanging="420"/>
      </w:pPr>
    </w:lvl>
    <w:lvl w:ilvl="8" w:tplc="E906098C" w:tentative="1">
      <w:start w:val="1"/>
      <w:numFmt w:val="lowerRoman"/>
      <w:lvlText w:val="%9."/>
      <w:lvlJc w:val="right"/>
      <w:pPr>
        <w:ind w:left="3780" w:hanging="420"/>
      </w:pPr>
    </w:lvl>
  </w:abstractNum>
  <w:abstractNum w:abstractNumId="54"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7E5E253E"/>
    <w:multiLevelType w:val="multilevel"/>
    <w:tmpl w:val="8538239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eastAsia="MS Gothic" w:hint="default"/>
        <w:color w:val="auto"/>
      </w:rPr>
    </w:lvl>
    <w:lvl w:ilvl="2">
      <w:start w:val="1"/>
      <w:numFmt w:val="decimal"/>
      <w:isLgl/>
      <w:lvlText w:val="%1.%2.%3"/>
      <w:lvlJc w:val="left"/>
      <w:pPr>
        <w:ind w:left="1080" w:hanging="720"/>
      </w:pPr>
      <w:rPr>
        <w:rFonts w:eastAsia="MS Gothic" w:hint="default"/>
        <w:color w:val="auto"/>
      </w:rPr>
    </w:lvl>
    <w:lvl w:ilvl="3">
      <w:start w:val="1"/>
      <w:numFmt w:val="decimal"/>
      <w:isLgl/>
      <w:lvlText w:val="%1.%2.%3.%4"/>
      <w:lvlJc w:val="left"/>
      <w:pPr>
        <w:ind w:left="1440" w:hanging="1080"/>
      </w:pPr>
      <w:rPr>
        <w:rFonts w:eastAsia="MS Gothic" w:hint="default"/>
        <w:color w:val="auto"/>
      </w:rPr>
    </w:lvl>
    <w:lvl w:ilvl="4">
      <w:start w:val="1"/>
      <w:numFmt w:val="decimal"/>
      <w:isLgl/>
      <w:lvlText w:val="%1.%2.%3.%4.%5"/>
      <w:lvlJc w:val="left"/>
      <w:pPr>
        <w:ind w:left="1800" w:hanging="1440"/>
      </w:pPr>
      <w:rPr>
        <w:rFonts w:eastAsia="MS Gothic" w:hint="default"/>
        <w:color w:val="auto"/>
      </w:rPr>
    </w:lvl>
    <w:lvl w:ilvl="5">
      <w:start w:val="1"/>
      <w:numFmt w:val="decimal"/>
      <w:isLgl/>
      <w:lvlText w:val="%1.%2.%3.%4.%5.%6"/>
      <w:lvlJc w:val="left"/>
      <w:pPr>
        <w:ind w:left="1800" w:hanging="1440"/>
      </w:pPr>
      <w:rPr>
        <w:rFonts w:eastAsia="MS Gothic" w:hint="default"/>
        <w:color w:val="auto"/>
      </w:rPr>
    </w:lvl>
    <w:lvl w:ilvl="6">
      <w:start w:val="1"/>
      <w:numFmt w:val="decimal"/>
      <w:isLgl/>
      <w:lvlText w:val="%1.%2.%3.%4.%5.%6.%7"/>
      <w:lvlJc w:val="left"/>
      <w:pPr>
        <w:ind w:left="2160" w:hanging="1800"/>
      </w:pPr>
      <w:rPr>
        <w:rFonts w:eastAsia="MS Gothic" w:hint="default"/>
        <w:color w:val="auto"/>
      </w:rPr>
    </w:lvl>
    <w:lvl w:ilvl="7">
      <w:start w:val="1"/>
      <w:numFmt w:val="decimal"/>
      <w:isLgl/>
      <w:lvlText w:val="%1.%2.%3.%4.%5.%6.%7.%8"/>
      <w:lvlJc w:val="left"/>
      <w:pPr>
        <w:ind w:left="2520" w:hanging="2160"/>
      </w:pPr>
      <w:rPr>
        <w:rFonts w:eastAsia="MS Gothic" w:hint="default"/>
        <w:color w:val="auto"/>
      </w:rPr>
    </w:lvl>
    <w:lvl w:ilvl="8">
      <w:start w:val="1"/>
      <w:numFmt w:val="decimal"/>
      <w:isLgl/>
      <w:lvlText w:val="%1.%2.%3.%4.%5.%6.%7.%8.%9"/>
      <w:lvlJc w:val="left"/>
      <w:pPr>
        <w:ind w:left="2520" w:hanging="2160"/>
      </w:pPr>
      <w:rPr>
        <w:rFonts w:eastAsia="MS Gothic" w:hint="default"/>
        <w:color w:val="auto"/>
      </w:rPr>
    </w:lvl>
  </w:abstractNum>
  <w:abstractNum w:abstractNumId="57" w15:restartNumberingAfterBreak="0">
    <w:nsid w:val="7EC34F6F"/>
    <w:multiLevelType w:val="hybridMultilevel"/>
    <w:tmpl w:val="1EE48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48984304">
    <w:abstractNumId w:val="44"/>
  </w:num>
  <w:num w:numId="2" w16cid:durableId="141432740">
    <w:abstractNumId w:val="24"/>
  </w:num>
  <w:num w:numId="3" w16cid:durableId="1659725176">
    <w:abstractNumId w:val="51"/>
  </w:num>
  <w:num w:numId="4" w16cid:durableId="867334524">
    <w:abstractNumId w:val="7"/>
  </w:num>
  <w:num w:numId="5" w16cid:durableId="1528980407">
    <w:abstractNumId w:val="15"/>
  </w:num>
  <w:num w:numId="6" w16cid:durableId="480345746">
    <w:abstractNumId w:val="26"/>
  </w:num>
  <w:num w:numId="7" w16cid:durableId="774207881">
    <w:abstractNumId w:val="43"/>
  </w:num>
  <w:num w:numId="8" w16cid:durableId="1538739266">
    <w:abstractNumId w:val="32"/>
  </w:num>
  <w:num w:numId="9" w16cid:durableId="334188152">
    <w:abstractNumId w:val="36"/>
  </w:num>
  <w:num w:numId="10" w16cid:durableId="50081349">
    <w:abstractNumId w:val="40"/>
  </w:num>
  <w:num w:numId="11" w16cid:durableId="1693191036">
    <w:abstractNumId w:val="48"/>
  </w:num>
  <w:num w:numId="12" w16cid:durableId="714624500">
    <w:abstractNumId w:val="10"/>
  </w:num>
  <w:num w:numId="13" w16cid:durableId="1172842309">
    <w:abstractNumId w:val="30"/>
  </w:num>
  <w:num w:numId="14" w16cid:durableId="843008732">
    <w:abstractNumId w:val="33"/>
  </w:num>
  <w:num w:numId="15" w16cid:durableId="1090855792">
    <w:abstractNumId w:val="35"/>
  </w:num>
  <w:num w:numId="16" w16cid:durableId="2057391727">
    <w:abstractNumId w:val="5"/>
  </w:num>
  <w:num w:numId="17" w16cid:durableId="1657687070">
    <w:abstractNumId w:val="29"/>
  </w:num>
  <w:num w:numId="18" w16cid:durableId="839320952">
    <w:abstractNumId w:val="16"/>
  </w:num>
  <w:num w:numId="19" w16cid:durableId="1268006647">
    <w:abstractNumId w:val="6"/>
  </w:num>
  <w:num w:numId="20" w16cid:durableId="1788813525">
    <w:abstractNumId w:val="23"/>
  </w:num>
  <w:num w:numId="21" w16cid:durableId="2138599445">
    <w:abstractNumId w:val="46"/>
  </w:num>
  <w:num w:numId="22" w16cid:durableId="1622684704">
    <w:abstractNumId w:val="20"/>
  </w:num>
  <w:num w:numId="23" w16cid:durableId="331178135">
    <w:abstractNumId w:val="53"/>
  </w:num>
  <w:num w:numId="24" w16cid:durableId="1430080523">
    <w:abstractNumId w:val="21"/>
  </w:num>
  <w:num w:numId="25" w16cid:durableId="982268912">
    <w:abstractNumId w:val="12"/>
  </w:num>
  <w:num w:numId="26" w16cid:durableId="1210459831">
    <w:abstractNumId w:val="52"/>
  </w:num>
  <w:num w:numId="27" w16cid:durableId="1771510460">
    <w:abstractNumId w:val="42"/>
  </w:num>
  <w:num w:numId="28" w16cid:durableId="1991520628">
    <w:abstractNumId w:val="31"/>
  </w:num>
  <w:num w:numId="29" w16cid:durableId="1332370218">
    <w:abstractNumId w:val="38"/>
  </w:num>
  <w:num w:numId="30" w16cid:durableId="883980586">
    <w:abstractNumId w:val="4"/>
  </w:num>
  <w:num w:numId="31" w16cid:durableId="491720432">
    <w:abstractNumId w:val="17"/>
  </w:num>
  <w:num w:numId="32" w16cid:durableId="659501342">
    <w:abstractNumId w:val="39"/>
  </w:num>
  <w:num w:numId="33" w16cid:durableId="400101259">
    <w:abstractNumId w:val="49"/>
  </w:num>
  <w:num w:numId="34" w16cid:durableId="893004709">
    <w:abstractNumId w:val="37"/>
  </w:num>
  <w:num w:numId="35" w16cid:durableId="617294025">
    <w:abstractNumId w:val="47"/>
  </w:num>
  <w:num w:numId="36" w16cid:durableId="1660693362">
    <w:abstractNumId w:val="50"/>
  </w:num>
  <w:num w:numId="37" w16cid:durableId="1046880943">
    <w:abstractNumId w:val="55"/>
  </w:num>
  <w:num w:numId="38" w16cid:durableId="1492526071">
    <w:abstractNumId w:val="27"/>
  </w:num>
  <w:num w:numId="39" w16cid:durableId="254284434">
    <w:abstractNumId w:val="25"/>
  </w:num>
  <w:num w:numId="40" w16cid:durableId="323170822">
    <w:abstractNumId w:val="57"/>
  </w:num>
  <w:num w:numId="41" w16cid:durableId="823592575">
    <w:abstractNumId w:val="18"/>
  </w:num>
  <w:num w:numId="42" w16cid:durableId="1340694103">
    <w:abstractNumId w:val="8"/>
  </w:num>
  <w:num w:numId="43" w16cid:durableId="388842779">
    <w:abstractNumId w:val="3"/>
  </w:num>
  <w:num w:numId="44" w16cid:durableId="275337521">
    <w:abstractNumId w:val="14"/>
  </w:num>
  <w:num w:numId="45" w16cid:durableId="161356697">
    <w:abstractNumId w:val="9"/>
  </w:num>
  <w:num w:numId="46" w16cid:durableId="963198385">
    <w:abstractNumId w:val="2"/>
  </w:num>
  <w:num w:numId="47" w16cid:durableId="1636984727">
    <w:abstractNumId w:val="45"/>
  </w:num>
  <w:num w:numId="48" w16cid:durableId="564413452">
    <w:abstractNumId w:val="41"/>
  </w:num>
  <w:num w:numId="49" w16cid:durableId="1135947050">
    <w:abstractNumId w:val="1"/>
  </w:num>
  <w:num w:numId="50" w16cid:durableId="1021127652">
    <w:abstractNumId w:val="54"/>
  </w:num>
  <w:num w:numId="51" w16cid:durableId="329799366">
    <w:abstractNumId w:val="28"/>
  </w:num>
  <w:num w:numId="52" w16cid:durableId="964656534">
    <w:abstractNumId w:val="0"/>
  </w:num>
  <w:num w:numId="53" w16cid:durableId="1946962169">
    <w:abstractNumId w:val="56"/>
  </w:num>
  <w:num w:numId="54" w16cid:durableId="914775645">
    <w:abstractNumId w:val="34"/>
  </w:num>
  <w:num w:numId="55" w16cid:durableId="1977179239">
    <w:abstractNumId w:val="11"/>
  </w:num>
  <w:num w:numId="56" w16cid:durableId="1248659978">
    <w:abstractNumId w:val="19"/>
  </w:num>
  <w:num w:numId="57" w16cid:durableId="1999768725">
    <w:abstractNumId w:val="13"/>
  </w:num>
  <w:num w:numId="58" w16cid:durableId="1358504048">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F52"/>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C0E"/>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07E9"/>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BE4"/>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83F"/>
    <w:rsid w:val="00061B21"/>
    <w:rsid w:val="00061B4B"/>
    <w:rsid w:val="00062BC7"/>
    <w:rsid w:val="00062D84"/>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8DF"/>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039"/>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6ED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167"/>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B73"/>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95"/>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E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25"/>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6FFC"/>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37A"/>
    <w:rsid w:val="000E1A96"/>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3BD"/>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E64"/>
    <w:rsid w:val="000F61A9"/>
    <w:rsid w:val="000F63BD"/>
    <w:rsid w:val="000F649A"/>
    <w:rsid w:val="000F64C4"/>
    <w:rsid w:val="000F6598"/>
    <w:rsid w:val="000F6BCE"/>
    <w:rsid w:val="000F6DC8"/>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3DA8"/>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125E"/>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DBB"/>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07"/>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085"/>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35F"/>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195"/>
    <w:rsid w:val="001B02AB"/>
    <w:rsid w:val="001B03DD"/>
    <w:rsid w:val="001B06C8"/>
    <w:rsid w:val="001B0E78"/>
    <w:rsid w:val="001B10FB"/>
    <w:rsid w:val="001B123E"/>
    <w:rsid w:val="001B13FB"/>
    <w:rsid w:val="001B1679"/>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D7C6D"/>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CE3"/>
    <w:rsid w:val="001F7F65"/>
    <w:rsid w:val="002003E2"/>
    <w:rsid w:val="00200717"/>
    <w:rsid w:val="00200AFA"/>
    <w:rsid w:val="00200B05"/>
    <w:rsid w:val="00200BCA"/>
    <w:rsid w:val="00200C81"/>
    <w:rsid w:val="00200E54"/>
    <w:rsid w:val="00200EA2"/>
    <w:rsid w:val="002012DD"/>
    <w:rsid w:val="0020144E"/>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1C2C"/>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1EF8"/>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2EAD"/>
    <w:rsid w:val="0024307B"/>
    <w:rsid w:val="0024327B"/>
    <w:rsid w:val="002435B9"/>
    <w:rsid w:val="00243A41"/>
    <w:rsid w:val="00243E64"/>
    <w:rsid w:val="00244300"/>
    <w:rsid w:val="00244392"/>
    <w:rsid w:val="002455B8"/>
    <w:rsid w:val="0024583A"/>
    <w:rsid w:val="00245A43"/>
    <w:rsid w:val="00245C48"/>
    <w:rsid w:val="00245FAF"/>
    <w:rsid w:val="0024629E"/>
    <w:rsid w:val="0024636B"/>
    <w:rsid w:val="00246630"/>
    <w:rsid w:val="00246777"/>
    <w:rsid w:val="002467B8"/>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D0"/>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139"/>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0C1"/>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5CD9"/>
    <w:rsid w:val="0028608F"/>
    <w:rsid w:val="00286450"/>
    <w:rsid w:val="0028682C"/>
    <w:rsid w:val="00286A2C"/>
    <w:rsid w:val="00286AB3"/>
    <w:rsid w:val="0028726C"/>
    <w:rsid w:val="00287CA4"/>
    <w:rsid w:val="00287EFB"/>
    <w:rsid w:val="00287EFD"/>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168"/>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B2"/>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E85"/>
    <w:rsid w:val="002C1F0F"/>
    <w:rsid w:val="002C20D4"/>
    <w:rsid w:val="002C24ED"/>
    <w:rsid w:val="002C2B75"/>
    <w:rsid w:val="002C2CA3"/>
    <w:rsid w:val="002C2D78"/>
    <w:rsid w:val="002C30D2"/>
    <w:rsid w:val="002C31BC"/>
    <w:rsid w:val="002C3207"/>
    <w:rsid w:val="002C3476"/>
    <w:rsid w:val="002C35CD"/>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8C3"/>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83D"/>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B1"/>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4B5"/>
    <w:rsid w:val="0033191F"/>
    <w:rsid w:val="00331A49"/>
    <w:rsid w:val="00331C24"/>
    <w:rsid w:val="00331EFF"/>
    <w:rsid w:val="00332667"/>
    <w:rsid w:val="0033290C"/>
    <w:rsid w:val="00332BCF"/>
    <w:rsid w:val="00332F76"/>
    <w:rsid w:val="00333064"/>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75A"/>
    <w:rsid w:val="00347853"/>
    <w:rsid w:val="00347A17"/>
    <w:rsid w:val="00347B13"/>
    <w:rsid w:val="00347B76"/>
    <w:rsid w:val="00347C19"/>
    <w:rsid w:val="0035022F"/>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D24"/>
    <w:rsid w:val="00356E3D"/>
    <w:rsid w:val="00356F00"/>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6A4"/>
    <w:rsid w:val="003A674A"/>
    <w:rsid w:val="003A68EC"/>
    <w:rsid w:val="003A6FDE"/>
    <w:rsid w:val="003A7378"/>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725"/>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1F29"/>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4E3"/>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254"/>
    <w:rsid w:val="003F1DB8"/>
    <w:rsid w:val="003F1E22"/>
    <w:rsid w:val="003F1E84"/>
    <w:rsid w:val="003F24C7"/>
    <w:rsid w:val="003F25F2"/>
    <w:rsid w:val="003F265C"/>
    <w:rsid w:val="003F2AD9"/>
    <w:rsid w:val="003F2E57"/>
    <w:rsid w:val="003F3722"/>
    <w:rsid w:val="003F40A5"/>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1C2"/>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4DC"/>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7FA"/>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650"/>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E2"/>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46"/>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AA1"/>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146"/>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33B"/>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67B"/>
    <w:rsid w:val="004B082D"/>
    <w:rsid w:val="004B100A"/>
    <w:rsid w:val="004B1F99"/>
    <w:rsid w:val="004B2418"/>
    <w:rsid w:val="004B253C"/>
    <w:rsid w:val="004B25EA"/>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16D"/>
    <w:rsid w:val="004B5293"/>
    <w:rsid w:val="004B5658"/>
    <w:rsid w:val="004B56BA"/>
    <w:rsid w:val="004B5715"/>
    <w:rsid w:val="004B57A5"/>
    <w:rsid w:val="004B5895"/>
    <w:rsid w:val="004B5C69"/>
    <w:rsid w:val="004B5EE2"/>
    <w:rsid w:val="004B5F96"/>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3B2"/>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E78"/>
    <w:rsid w:val="004D211C"/>
    <w:rsid w:val="004D228D"/>
    <w:rsid w:val="004D23CE"/>
    <w:rsid w:val="004D249C"/>
    <w:rsid w:val="004D24A9"/>
    <w:rsid w:val="004D24DE"/>
    <w:rsid w:val="004D279C"/>
    <w:rsid w:val="004D2ABD"/>
    <w:rsid w:val="004D2BD9"/>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78C"/>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43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428"/>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6D3"/>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275"/>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B88"/>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D16"/>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5D9"/>
    <w:rsid w:val="005767F2"/>
    <w:rsid w:val="005769AF"/>
    <w:rsid w:val="00576AB1"/>
    <w:rsid w:val="00576CCF"/>
    <w:rsid w:val="00576E4B"/>
    <w:rsid w:val="00576E52"/>
    <w:rsid w:val="00576EBD"/>
    <w:rsid w:val="00576F4B"/>
    <w:rsid w:val="00577F17"/>
    <w:rsid w:val="005805A6"/>
    <w:rsid w:val="00580674"/>
    <w:rsid w:val="0058067A"/>
    <w:rsid w:val="00580702"/>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46"/>
    <w:rsid w:val="00587AE4"/>
    <w:rsid w:val="00587B46"/>
    <w:rsid w:val="005900AA"/>
    <w:rsid w:val="00590136"/>
    <w:rsid w:val="005904F1"/>
    <w:rsid w:val="00590634"/>
    <w:rsid w:val="005906F6"/>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681"/>
    <w:rsid w:val="00595A8A"/>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0A"/>
    <w:rsid w:val="005C29BD"/>
    <w:rsid w:val="005C2ABD"/>
    <w:rsid w:val="005C2C3C"/>
    <w:rsid w:val="005C305B"/>
    <w:rsid w:val="005C32D9"/>
    <w:rsid w:val="005C35F5"/>
    <w:rsid w:val="005C3AC3"/>
    <w:rsid w:val="005C3CAF"/>
    <w:rsid w:val="005C40FE"/>
    <w:rsid w:val="005C42A8"/>
    <w:rsid w:val="005C440F"/>
    <w:rsid w:val="005C4453"/>
    <w:rsid w:val="005C45D6"/>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17"/>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3C8"/>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6E18"/>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1E7"/>
    <w:rsid w:val="0064233B"/>
    <w:rsid w:val="0064255B"/>
    <w:rsid w:val="0064276D"/>
    <w:rsid w:val="006428AF"/>
    <w:rsid w:val="0064297A"/>
    <w:rsid w:val="00642996"/>
    <w:rsid w:val="006429CC"/>
    <w:rsid w:val="00642A26"/>
    <w:rsid w:val="00643277"/>
    <w:rsid w:val="006432C5"/>
    <w:rsid w:val="006439B0"/>
    <w:rsid w:val="006439BD"/>
    <w:rsid w:val="00643A89"/>
    <w:rsid w:val="00643BE9"/>
    <w:rsid w:val="00643C53"/>
    <w:rsid w:val="00643F92"/>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BD3"/>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4EF"/>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45C"/>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13D"/>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2DC"/>
    <w:rsid w:val="006A067A"/>
    <w:rsid w:val="006A0724"/>
    <w:rsid w:val="006A0740"/>
    <w:rsid w:val="006A0A52"/>
    <w:rsid w:val="006A0AC7"/>
    <w:rsid w:val="006A0BD5"/>
    <w:rsid w:val="006A0E29"/>
    <w:rsid w:val="006A0F2E"/>
    <w:rsid w:val="006A11EF"/>
    <w:rsid w:val="006A12AB"/>
    <w:rsid w:val="006A153B"/>
    <w:rsid w:val="006A1732"/>
    <w:rsid w:val="006A1952"/>
    <w:rsid w:val="006A1DB4"/>
    <w:rsid w:val="006A1E3D"/>
    <w:rsid w:val="006A2041"/>
    <w:rsid w:val="006A2056"/>
    <w:rsid w:val="006A2079"/>
    <w:rsid w:val="006A21B0"/>
    <w:rsid w:val="006A27DB"/>
    <w:rsid w:val="006A2FB3"/>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34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77"/>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4EF0"/>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49F"/>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B0"/>
    <w:rsid w:val="00711AB3"/>
    <w:rsid w:val="00711FE2"/>
    <w:rsid w:val="007122F9"/>
    <w:rsid w:val="0071230B"/>
    <w:rsid w:val="007123E7"/>
    <w:rsid w:val="007126BA"/>
    <w:rsid w:val="00712CA5"/>
    <w:rsid w:val="00712CEC"/>
    <w:rsid w:val="00712F37"/>
    <w:rsid w:val="007135CA"/>
    <w:rsid w:val="007135D0"/>
    <w:rsid w:val="00713767"/>
    <w:rsid w:val="00713A79"/>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B44"/>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32F"/>
    <w:rsid w:val="00755437"/>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834"/>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00C"/>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66"/>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2E"/>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11"/>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77E"/>
    <w:rsid w:val="0089784A"/>
    <w:rsid w:val="00897B19"/>
    <w:rsid w:val="00897D88"/>
    <w:rsid w:val="008A01C0"/>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1E6"/>
    <w:rsid w:val="008A4A93"/>
    <w:rsid w:val="008A4AAF"/>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2ED6"/>
    <w:rsid w:val="008C3289"/>
    <w:rsid w:val="008C3350"/>
    <w:rsid w:val="008C35FE"/>
    <w:rsid w:val="008C36C1"/>
    <w:rsid w:val="008C3A7D"/>
    <w:rsid w:val="008C3CBE"/>
    <w:rsid w:val="008C3D8D"/>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0E49"/>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40"/>
    <w:rsid w:val="00903314"/>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85"/>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649"/>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BB0"/>
    <w:rsid w:val="00934EBE"/>
    <w:rsid w:val="00934F61"/>
    <w:rsid w:val="00935381"/>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30"/>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47"/>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6D0C"/>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09D"/>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E09"/>
    <w:rsid w:val="009D0E8C"/>
    <w:rsid w:val="009D1070"/>
    <w:rsid w:val="009D10CB"/>
    <w:rsid w:val="009D12FE"/>
    <w:rsid w:val="009D131E"/>
    <w:rsid w:val="009D148F"/>
    <w:rsid w:val="009D1662"/>
    <w:rsid w:val="009D1772"/>
    <w:rsid w:val="009D198B"/>
    <w:rsid w:val="009D1AB3"/>
    <w:rsid w:val="009D2340"/>
    <w:rsid w:val="009D265A"/>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86"/>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1A7"/>
    <w:rsid w:val="00A04692"/>
    <w:rsid w:val="00A04926"/>
    <w:rsid w:val="00A04DC0"/>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C18"/>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A8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74"/>
    <w:rsid w:val="00A663AF"/>
    <w:rsid w:val="00A6671A"/>
    <w:rsid w:val="00A667AC"/>
    <w:rsid w:val="00A6732F"/>
    <w:rsid w:val="00A674A4"/>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D25"/>
    <w:rsid w:val="00A80E84"/>
    <w:rsid w:val="00A8101F"/>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80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2B4A"/>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5"/>
    <w:rsid w:val="00AB5157"/>
    <w:rsid w:val="00AB536D"/>
    <w:rsid w:val="00AB542E"/>
    <w:rsid w:val="00AB5794"/>
    <w:rsid w:val="00AB5A82"/>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D74"/>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664"/>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74A"/>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957"/>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403"/>
    <w:rsid w:val="00AF2732"/>
    <w:rsid w:val="00AF2793"/>
    <w:rsid w:val="00AF2C21"/>
    <w:rsid w:val="00AF3539"/>
    <w:rsid w:val="00AF3639"/>
    <w:rsid w:val="00AF36C7"/>
    <w:rsid w:val="00AF37C9"/>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3DB"/>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2FC9"/>
    <w:rsid w:val="00B33005"/>
    <w:rsid w:val="00B33106"/>
    <w:rsid w:val="00B33122"/>
    <w:rsid w:val="00B3357A"/>
    <w:rsid w:val="00B336AD"/>
    <w:rsid w:val="00B33791"/>
    <w:rsid w:val="00B338FE"/>
    <w:rsid w:val="00B33BB6"/>
    <w:rsid w:val="00B33BCB"/>
    <w:rsid w:val="00B33E02"/>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9FB"/>
    <w:rsid w:val="00B41A0C"/>
    <w:rsid w:val="00B41DA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6F23"/>
    <w:rsid w:val="00B46FC9"/>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008"/>
    <w:rsid w:val="00B841BD"/>
    <w:rsid w:val="00B84287"/>
    <w:rsid w:val="00B84308"/>
    <w:rsid w:val="00B845C8"/>
    <w:rsid w:val="00B84727"/>
    <w:rsid w:val="00B8494D"/>
    <w:rsid w:val="00B849C1"/>
    <w:rsid w:val="00B84A60"/>
    <w:rsid w:val="00B84A69"/>
    <w:rsid w:val="00B84EAC"/>
    <w:rsid w:val="00B84F17"/>
    <w:rsid w:val="00B850AD"/>
    <w:rsid w:val="00B8529D"/>
    <w:rsid w:val="00B85502"/>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501"/>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BB8"/>
    <w:rsid w:val="00B9747E"/>
    <w:rsid w:val="00B974C5"/>
    <w:rsid w:val="00B9772B"/>
    <w:rsid w:val="00BA06FE"/>
    <w:rsid w:val="00BA0904"/>
    <w:rsid w:val="00BA09C9"/>
    <w:rsid w:val="00BA0B4E"/>
    <w:rsid w:val="00BA0EE8"/>
    <w:rsid w:val="00BA1513"/>
    <w:rsid w:val="00BA1828"/>
    <w:rsid w:val="00BA1ACB"/>
    <w:rsid w:val="00BA23DE"/>
    <w:rsid w:val="00BA24BA"/>
    <w:rsid w:val="00BA2E24"/>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BD7"/>
    <w:rsid w:val="00BA4D72"/>
    <w:rsid w:val="00BA4E30"/>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3F0C"/>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1E6F"/>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B35"/>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131"/>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A0B"/>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8D0"/>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B11"/>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5F1"/>
    <w:rsid w:val="00C36B94"/>
    <w:rsid w:val="00C3705B"/>
    <w:rsid w:val="00C37191"/>
    <w:rsid w:val="00C3764E"/>
    <w:rsid w:val="00C37905"/>
    <w:rsid w:val="00C37B4E"/>
    <w:rsid w:val="00C37C3D"/>
    <w:rsid w:val="00C40838"/>
    <w:rsid w:val="00C40BCE"/>
    <w:rsid w:val="00C40FB1"/>
    <w:rsid w:val="00C41052"/>
    <w:rsid w:val="00C4173B"/>
    <w:rsid w:val="00C41A8C"/>
    <w:rsid w:val="00C41AEF"/>
    <w:rsid w:val="00C42184"/>
    <w:rsid w:val="00C4268B"/>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54B"/>
    <w:rsid w:val="00C527C8"/>
    <w:rsid w:val="00C52824"/>
    <w:rsid w:val="00C52831"/>
    <w:rsid w:val="00C52C2D"/>
    <w:rsid w:val="00C52E33"/>
    <w:rsid w:val="00C53071"/>
    <w:rsid w:val="00C535D8"/>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B4C"/>
    <w:rsid w:val="00C62D71"/>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2"/>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EA4"/>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062"/>
    <w:rsid w:val="00CA12C1"/>
    <w:rsid w:val="00CA1569"/>
    <w:rsid w:val="00CA16F6"/>
    <w:rsid w:val="00CA19DB"/>
    <w:rsid w:val="00CA1BCC"/>
    <w:rsid w:val="00CA2499"/>
    <w:rsid w:val="00CA24B2"/>
    <w:rsid w:val="00CA26A7"/>
    <w:rsid w:val="00CA2C4D"/>
    <w:rsid w:val="00CA2E61"/>
    <w:rsid w:val="00CA313C"/>
    <w:rsid w:val="00CA32DD"/>
    <w:rsid w:val="00CA3368"/>
    <w:rsid w:val="00CA336B"/>
    <w:rsid w:val="00CA34F9"/>
    <w:rsid w:val="00CA3C2C"/>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A12"/>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3F3E"/>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E8D"/>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59"/>
    <w:rsid w:val="00CF1EFD"/>
    <w:rsid w:val="00CF2054"/>
    <w:rsid w:val="00CF237E"/>
    <w:rsid w:val="00CF2573"/>
    <w:rsid w:val="00CF299F"/>
    <w:rsid w:val="00CF2DBA"/>
    <w:rsid w:val="00CF2DFC"/>
    <w:rsid w:val="00CF2EAA"/>
    <w:rsid w:val="00CF325A"/>
    <w:rsid w:val="00CF33A6"/>
    <w:rsid w:val="00CF35BC"/>
    <w:rsid w:val="00CF36B5"/>
    <w:rsid w:val="00CF39D4"/>
    <w:rsid w:val="00CF3EDA"/>
    <w:rsid w:val="00CF45E4"/>
    <w:rsid w:val="00CF4A5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5F60"/>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06"/>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88"/>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8DF"/>
    <w:rsid w:val="00D41A6B"/>
    <w:rsid w:val="00D42319"/>
    <w:rsid w:val="00D424AB"/>
    <w:rsid w:val="00D42EF1"/>
    <w:rsid w:val="00D430FB"/>
    <w:rsid w:val="00D433F2"/>
    <w:rsid w:val="00D436E4"/>
    <w:rsid w:val="00D43726"/>
    <w:rsid w:val="00D43901"/>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9BF"/>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863"/>
    <w:rsid w:val="00D5298D"/>
    <w:rsid w:val="00D52C35"/>
    <w:rsid w:val="00D52C4E"/>
    <w:rsid w:val="00D533B8"/>
    <w:rsid w:val="00D533E4"/>
    <w:rsid w:val="00D53456"/>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1B3"/>
    <w:rsid w:val="00DB5377"/>
    <w:rsid w:val="00DB53B7"/>
    <w:rsid w:val="00DB59FF"/>
    <w:rsid w:val="00DB5E10"/>
    <w:rsid w:val="00DB5F41"/>
    <w:rsid w:val="00DB60FE"/>
    <w:rsid w:val="00DB61EB"/>
    <w:rsid w:val="00DB6369"/>
    <w:rsid w:val="00DB6687"/>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70F"/>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1EC"/>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8F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3ECB"/>
    <w:rsid w:val="00E4413C"/>
    <w:rsid w:val="00E44392"/>
    <w:rsid w:val="00E444A4"/>
    <w:rsid w:val="00E445A2"/>
    <w:rsid w:val="00E44668"/>
    <w:rsid w:val="00E44E79"/>
    <w:rsid w:val="00E4538F"/>
    <w:rsid w:val="00E454D0"/>
    <w:rsid w:val="00E45FCD"/>
    <w:rsid w:val="00E460A9"/>
    <w:rsid w:val="00E46311"/>
    <w:rsid w:val="00E46380"/>
    <w:rsid w:val="00E4645C"/>
    <w:rsid w:val="00E46653"/>
    <w:rsid w:val="00E46999"/>
    <w:rsid w:val="00E46FB0"/>
    <w:rsid w:val="00E47280"/>
    <w:rsid w:val="00E4737F"/>
    <w:rsid w:val="00E476FC"/>
    <w:rsid w:val="00E477EE"/>
    <w:rsid w:val="00E502A7"/>
    <w:rsid w:val="00E50362"/>
    <w:rsid w:val="00E5057E"/>
    <w:rsid w:val="00E505B3"/>
    <w:rsid w:val="00E5127A"/>
    <w:rsid w:val="00E514DC"/>
    <w:rsid w:val="00E51900"/>
    <w:rsid w:val="00E51945"/>
    <w:rsid w:val="00E51954"/>
    <w:rsid w:val="00E51A48"/>
    <w:rsid w:val="00E51CC6"/>
    <w:rsid w:val="00E52D02"/>
    <w:rsid w:val="00E530C3"/>
    <w:rsid w:val="00E537CA"/>
    <w:rsid w:val="00E5446B"/>
    <w:rsid w:val="00E5464E"/>
    <w:rsid w:val="00E54758"/>
    <w:rsid w:val="00E54A05"/>
    <w:rsid w:val="00E54A2C"/>
    <w:rsid w:val="00E54D83"/>
    <w:rsid w:val="00E54DFA"/>
    <w:rsid w:val="00E54EB8"/>
    <w:rsid w:val="00E5562E"/>
    <w:rsid w:val="00E55A67"/>
    <w:rsid w:val="00E55E30"/>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7"/>
    <w:rsid w:val="00E7151B"/>
    <w:rsid w:val="00E715BC"/>
    <w:rsid w:val="00E718CF"/>
    <w:rsid w:val="00E7190F"/>
    <w:rsid w:val="00E71A1E"/>
    <w:rsid w:val="00E71CC1"/>
    <w:rsid w:val="00E71D13"/>
    <w:rsid w:val="00E721C7"/>
    <w:rsid w:val="00E7261C"/>
    <w:rsid w:val="00E72682"/>
    <w:rsid w:val="00E72810"/>
    <w:rsid w:val="00E7289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342"/>
    <w:rsid w:val="00EA0619"/>
    <w:rsid w:val="00EA0923"/>
    <w:rsid w:val="00EA0A6D"/>
    <w:rsid w:val="00EA1006"/>
    <w:rsid w:val="00EA1661"/>
    <w:rsid w:val="00EA1931"/>
    <w:rsid w:val="00EA1BE3"/>
    <w:rsid w:val="00EA22A9"/>
    <w:rsid w:val="00EA25E7"/>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CD3"/>
    <w:rsid w:val="00EB3FCA"/>
    <w:rsid w:val="00EB41B4"/>
    <w:rsid w:val="00EB421A"/>
    <w:rsid w:val="00EB4586"/>
    <w:rsid w:val="00EB4B24"/>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A32"/>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289"/>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3B8"/>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FE4"/>
    <w:rsid w:val="00F362AD"/>
    <w:rsid w:val="00F362B9"/>
    <w:rsid w:val="00F36318"/>
    <w:rsid w:val="00F368CD"/>
    <w:rsid w:val="00F36A25"/>
    <w:rsid w:val="00F36F05"/>
    <w:rsid w:val="00F370FE"/>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46B"/>
    <w:rsid w:val="00F507DC"/>
    <w:rsid w:val="00F509DA"/>
    <w:rsid w:val="00F50C20"/>
    <w:rsid w:val="00F50D99"/>
    <w:rsid w:val="00F50DDF"/>
    <w:rsid w:val="00F5128B"/>
    <w:rsid w:val="00F51363"/>
    <w:rsid w:val="00F513E5"/>
    <w:rsid w:val="00F514D7"/>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099"/>
    <w:rsid w:val="00FA157D"/>
    <w:rsid w:val="00FA187D"/>
    <w:rsid w:val="00FA192C"/>
    <w:rsid w:val="00FA19EA"/>
    <w:rsid w:val="00FA1D37"/>
    <w:rsid w:val="00FA26D2"/>
    <w:rsid w:val="00FA2833"/>
    <w:rsid w:val="00FA29F6"/>
    <w:rsid w:val="00FA2B42"/>
    <w:rsid w:val="00FA3059"/>
    <w:rsid w:val="00FA3395"/>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335"/>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621"/>
    <w:rsid w:val="00FD1AA8"/>
    <w:rsid w:val="00FD23C3"/>
    <w:rsid w:val="00FD2578"/>
    <w:rsid w:val="00FD29B6"/>
    <w:rsid w:val="00FD2B54"/>
    <w:rsid w:val="00FD2DC1"/>
    <w:rsid w:val="00FD2FC8"/>
    <w:rsid w:val="00FD320B"/>
    <w:rsid w:val="00FD35CE"/>
    <w:rsid w:val="00FD3B02"/>
    <w:rsid w:val="00FD3BD6"/>
    <w:rsid w:val="00FD3BE0"/>
    <w:rsid w:val="00FD4074"/>
    <w:rsid w:val="00FD459F"/>
    <w:rsid w:val="00FD46A7"/>
    <w:rsid w:val="00FD477E"/>
    <w:rsid w:val="00FD4D09"/>
    <w:rsid w:val="00FD4EF1"/>
    <w:rsid w:val="00FD4F87"/>
    <w:rsid w:val="00FD4FFB"/>
    <w:rsid w:val="00FD51AA"/>
    <w:rsid w:val="00FD5729"/>
    <w:rsid w:val="00FD587D"/>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88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555E829"/>
  <w15:docId w15:val="{177FFF0C-09A9-C041-8A71-5A0DB0CA0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EAD"/>
    <w:rPr>
      <w:rFonts w:ascii="Times New Roman" w:eastAsia="Times New Roman" w:hAnsi="Times New Roman"/>
      <w:sz w:val="24"/>
      <w:szCs w:val="24"/>
      <w:lang w:eastAsia="en-US"/>
    </w:rPr>
  </w:style>
  <w:style w:type="paragraph" w:styleId="Heading1">
    <w:name w:val="heading 1"/>
    <w:aliases w:val="H1,h1,app heading 1,l1,Memo Heading 1,h11,h12,h13,h14,h15,h16"/>
    <w:basedOn w:val="Normal"/>
    <w:next w:val="Normal"/>
    <w:qFormat/>
    <w:rsid w:val="00E4281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E4281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E4281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E42815"/>
    <w:pPr>
      <w:keepNext/>
      <w:jc w:val="right"/>
      <w:outlineLvl w:val="3"/>
    </w:pPr>
    <w:rPr>
      <w:rFonts w:ascii="Arial" w:hAnsi="Arial"/>
      <w:i/>
    </w:rPr>
  </w:style>
  <w:style w:type="paragraph" w:styleId="Heading5">
    <w:name w:val="heading 5"/>
    <w:aliases w:val="H5"/>
    <w:basedOn w:val="Normal"/>
    <w:next w:val="Normal"/>
    <w:qFormat/>
    <w:rsid w:val="00E42815"/>
    <w:pPr>
      <w:keepNext/>
      <w:spacing w:line="360" w:lineRule="auto"/>
      <w:outlineLvl w:val="4"/>
    </w:pPr>
    <w:rPr>
      <w:sz w:val="26"/>
      <w:u w:val="single"/>
    </w:rPr>
  </w:style>
  <w:style w:type="paragraph" w:styleId="Heading6">
    <w:name w:val="heading 6"/>
    <w:basedOn w:val="Normal"/>
    <w:next w:val="Normal"/>
    <w:qFormat/>
    <w:rsid w:val="00E42815"/>
    <w:pPr>
      <w:spacing w:before="240" w:after="60"/>
      <w:outlineLvl w:val="5"/>
    </w:pPr>
    <w:rPr>
      <w:i/>
      <w:sz w:val="22"/>
    </w:rPr>
  </w:style>
  <w:style w:type="paragraph" w:styleId="Heading7">
    <w:name w:val="heading 7"/>
    <w:basedOn w:val="Normal"/>
    <w:next w:val="Normal"/>
    <w:qFormat/>
    <w:rsid w:val="00E42815"/>
    <w:pPr>
      <w:spacing w:before="240" w:after="60"/>
      <w:outlineLvl w:val="6"/>
    </w:pPr>
    <w:rPr>
      <w:rFonts w:ascii="Arial" w:hAnsi="Arial"/>
    </w:rPr>
  </w:style>
  <w:style w:type="paragraph" w:styleId="Heading8">
    <w:name w:val="heading 8"/>
    <w:aliases w:val="Table Heading"/>
    <w:basedOn w:val="Normal"/>
    <w:next w:val="Normal"/>
    <w:qFormat/>
    <w:rsid w:val="00E42815"/>
    <w:pPr>
      <w:spacing w:before="240" w:after="60"/>
      <w:outlineLvl w:val="7"/>
    </w:pPr>
    <w:rPr>
      <w:rFonts w:ascii="Arial" w:hAnsi="Arial"/>
      <w:i/>
    </w:rPr>
  </w:style>
  <w:style w:type="paragraph" w:styleId="Heading9">
    <w:name w:val="heading 9"/>
    <w:aliases w:val="Figure Heading,FH"/>
    <w:basedOn w:val="Normal"/>
    <w:next w:val="Normal"/>
    <w:qFormat/>
    <w:rsid w:val="00E4281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E4281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E42815"/>
    <w:pPr>
      <w:spacing w:after="120"/>
    </w:pPr>
  </w:style>
  <w:style w:type="paragraph" w:styleId="BodyTextIndent">
    <w:name w:val="Body Text Indent"/>
    <w:basedOn w:val="Normal"/>
    <w:rsid w:val="00E4281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E42815"/>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semiHidden/>
    <w:rsid w:val="00E42815"/>
    <w:pPr>
      <w:shd w:val="clear" w:color="auto" w:fill="000080"/>
    </w:pPr>
    <w:rPr>
      <w:rFonts w:ascii="Tahoma" w:hAnsi="Tahoma"/>
    </w:rPr>
  </w:style>
  <w:style w:type="paragraph" w:styleId="PlainText">
    <w:name w:val="Plain Text"/>
    <w:basedOn w:val="Normal"/>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Normal"/>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E42815"/>
  </w:style>
  <w:style w:type="paragraph" w:styleId="List">
    <w:name w:val="List"/>
    <w:basedOn w:val="Normal"/>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rsid w:val="00E42815"/>
    <w:pPr>
      <w:keepLines/>
      <w:tabs>
        <w:tab w:val="center" w:pos="4536"/>
        <w:tab w:val="right" w:pos="9072"/>
      </w:tabs>
      <w:spacing w:after="180"/>
    </w:pPr>
    <w:rPr>
      <w:noProof/>
    </w:rPr>
  </w:style>
  <w:style w:type="paragraph" w:customStyle="1" w:styleId="lptext">
    <w:name w:val="lˆptext"/>
    <w:basedOn w:val="Normal"/>
    <w:rsid w:val="00E42815"/>
    <w:pPr>
      <w:spacing w:before="100" w:after="100"/>
      <w:ind w:left="860"/>
    </w:pPr>
    <w:rPr>
      <w:rFonts w:ascii="Times" w:hAnsi="Times"/>
    </w:rPr>
  </w:style>
  <w:style w:type="character" w:styleId="FootnoteReference">
    <w:name w:val="footnote reference"/>
    <w:semiHidden/>
    <w:rsid w:val="00E4281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42815"/>
    <w:pPr>
      <w:keepLines/>
      <w:ind w:left="454" w:hanging="454"/>
    </w:pPr>
    <w:rPr>
      <w:sz w:val="16"/>
    </w:rPr>
  </w:style>
  <w:style w:type="paragraph" w:styleId="Caption">
    <w:name w:val="caption"/>
    <w:aliases w:val="cap,cap Char"/>
    <w:basedOn w:val="Normal"/>
    <w:next w:val="Normal"/>
    <w:qFormat/>
    <w:rsid w:val="00E42815"/>
    <w:pPr>
      <w:spacing w:before="120" w:after="120"/>
    </w:pPr>
    <w:rPr>
      <w:b/>
    </w:rPr>
  </w:style>
  <w:style w:type="paragraph" w:customStyle="1" w:styleId="a">
    <w:name w:val="佐藤２"/>
    <w:basedOn w:val="Normal"/>
    <w:rsid w:val="00E42815"/>
    <w:pPr>
      <w:numPr>
        <w:numId w:val="2"/>
      </w:numPr>
      <w:spacing w:after="180"/>
    </w:pPr>
  </w:style>
  <w:style w:type="paragraph" w:styleId="BodyTextIndent2">
    <w:name w:val="Body Text Indent 2"/>
    <w:basedOn w:val="Normal"/>
    <w:rsid w:val="00E4281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E42815"/>
    <w:pPr>
      <w:tabs>
        <w:tab w:val="clear" w:pos="360"/>
      </w:tabs>
      <w:spacing w:after="60"/>
      <w:ind w:left="1080" w:hanging="357"/>
    </w:pPr>
    <w:rPr>
      <w:rFonts w:ascii="Arial" w:hAnsi="Arial"/>
    </w:rPr>
  </w:style>
  <w:style w:type="paragraph" w:styleId="ListBullet">
    <w:name w:val="List Bullet"/>
    <w:basedOn w:val="Normal"/>
    <w:autoRedefine/>
    <w:rsid w:val="00E42815"/>
    <w:pPr>
      <w:tabs>
        <w:tab w:val="num" w:pos="360"/>
      </w:tabs>
      <w:ind w:left="360" w:hanging="360"/>
    </w:pPr>
  </w:style>
  <w:style w:type="paragraph" w:customStyle="1" w:styleId="ListBulletLast">
    <w:name w:val="List Bullet Last"/>
    <w:aliases w:val="lbl"/>
    <w:basedOn w:val="ListBullet"/>
    <w:next w:val="BodyText"/>
    <w:rsid w:val="00E42815"/>
    <w:pPr>
      <w:tabs>
        <w:tab w:val="clear" w:pos="360"/>
      </w:tabs>
      <w:spacing w:after="240"/>
      <w:ind w:left="714" w:hanging="357"/>
    </w:pPr>
    <w:rPr>
      <w:rFonts w:ascii="Arial" w:hAnsi="Arial"/>
    </w:rPr>
  </w:style>
  <w:style w:type="paragraph" w:styleId="Footer">
    <w:name w:val="footer"/>
    <w:basedOn w:val="Normal"/>
    <w:rsid w:val="00E42815"/>
    <w:pPr>
      <w:tabs>
        <w:tab w:val="center" w:pos="4536"/>
        <w:tab w:val="right" w:pos="9072"/>
      </w:tabs>
      <w:spacing w:before="120"/>
    </w:pPr>
    <w:rPr>
      <w:lang w:val="de-DE"/>
    </w:rPr>
  </w:style>
  <w:style w:type="paragraph" w:styleId="List2">
    <w:name w:val="List 2"/>
    <w:basedOn w:val="List"/>
    <w:rsid w:val="00E42815"/>
    <w:pPr>
      <w:ind w:left="851"/>
    </w:pPr>
  </w:style>
  <w:style w:type="paragraph" w:customStyle="1" w:styleId="TitleText">
    <w:name w:val="Title Text"/>
    <w:basedOn w:val="Normal"/>
    <w:next w:val="Normal"/>
    <w:rsid w:val="00E42815"/>
    <w:pPr>
      <w:spacing w:after="220"/>
    </w:pPr>
    <w:rPr>
      <w:rFonts w:ascii="Arial" w:hAnsi="Arial"/>
      <w:b/>
      <w:sz w:val="22"/>
    </w:rPr>
  </w:style>
  <w:style w:type="paragraph" w:styleId="Title">
    <w:name w:val="Title"/>
    <w:basedOn w:val="Normal"/>
    <w:qFormat/>
    <w:rsid w:val="00E42815"/>
    <w:pPr>
      <w:jc w:val="center"/>
    </w:pPr>
    <w:rPr>
      <w:rFonts w:ascii="Arial" w:hAnsi="Arial"/>
      <w:b/>
    </w:rPr>
  </w:style>
  <w:style w:type="paragraph" w:styleId="TableofFigures">
    <w:name w:val="table of figures"/>
    <w:basedOn w:val="TOC1"/>
    <w:next w:val="Normal"/>
    <w:semiHidden/>
    <w:rsid w:val="00E42815"/>
    <w:pPr>
      <w:tabs>
        <w:tab w:val="right" w:leader="dot" w:pos="9360"/>
      </w:tabs>
      <w:spacing w:before="120" w:after="120"/>
    </w:pPr>
    <w:rPr>
      <w:caps/>
    </w:rPr>
  </w:style>
  <w:style w:type="paragraph" w:styleId="TOC1">
    <w:name w:val="toc 1"/>
    <w:basedOn w:val="Normal"/>
    <w:next w:val="Normal"/>
    <w:autoRedefine/>
    <w:uiPriority w:val="39"/>
    <w:rsid w:val="00E42815"/>
  </w:style>
  <w:style w:type="character" w:styleId="PageNumber">
    <w:name w:val="page number"/>
    <w:rsid w:val="00E42815"/>
    <w:rPr>
      <w:rFonts w:eastAsia="Times New Roman"/>
      <w:noProof w:val="0"/>
      <w:kern w:val="2"/>
      <w:sz w:val="21"/>
      <w:lang w:val="en-GB"/>
    </w:rPr>
  </w:style>
  <w:style w:type="paragraph" w:styleId="BodyText3">
    <w:name w:val="Body Text 3"/>
    <w:basedOn w:val="Normal"/>
    <w:rsid w:val="00E42815"/>
    <w:pPr>
      <w:jc w:val="both"/>
    </w:pPr>
  </w:style>
  <w:style w:type="paragraph" w:customStyle="1" w:styleId="TableText">
    <w:name w:val="Table_Text"/>
    <w:basedOn w:val="Normal"/>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E42815"/>
    <w:pPr>
      <w:spacing w:after="240"/>
      <w:jc w:val="both"/>
    </w:pPr>
  </w:style>
  <w:style w:type="paragraph" w:customStyle="1" w:styleId="textintend1">
    <w:name w:val="text intend 1"/>
    <w:basedOn w:val="text"/>
    <w:rsid w:val="00E42815"/>
    <w:pPr>
      <w:numPr>
        <w:numId w:val="1"/>
      </w:numPr>
      <w:spacing w:after="120"/>
    </w:pPr>
  </w:style>
  <w:style w:type="paragraph" w:customStyle="1" w:styleId="shortcode">
    <w:name w:val="shortcode"/>
    <w:basedOn w:val="BodyText"/>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E42815"/>
    <w:pPr>
      <w:overflowPunct w:val="0"/>
      <w:autoSpaceDE w:val="0"/>
      <w:autoSpaceDN w:val="0"/>
      <w:adjustRightInd w:val="0"/>
      <w:textAlignment w:val="baseline"/>
    </w:pPr>
  </w:style>
  <w:style w:type="paragraph" w:customStyle="1" w:styleId="B3">
    <w:name w:val="B3"/>
    <w:basedOn w:val="List3"/>
    <w:rsid w:val="00E4281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E42815"/>
    <w:pPr>
      <w:ind w:leftChars="400" w:left="100" w:hangingChars="200" w:hanging="200"/>
    </w:pPr>
  </w:style>
  <w:style w:type="paragraph" w:customStyle="1" w:styleId="RecCCITT">
    <w:name w:val="Rec_CCITT_#"/>
    <w:basedOn w:val="Normal"/>
    <w:rsid w:val="00E42815"/>
    <w:pPr>
      <w:keepNext/>
      <w:keepLines/>
      <w:spacing w:after="180"/>
    </w:pPr>
    <w:rPr>
      <w:b/>
    </w:rPr>
  </w:style>
  <w:style w:type="character" w:styleId="Hyperlink">
    <w:name w:val="Hyperlink"/>
    <w:rsid w:val="00E42815"/>
    <w:rPr>
      <w:rFonts w:eastAsia="Times New Roman"/>
      <w:noProof w:val="0"/>
      <w:color w:val="0000FF"/>
      <w:kern w:val="2"/>
      <w:sz w:val="21"/>
      <w:u w:val="single"/>
      <w:lang w:val="en-GB"/>
    </w:rPr>
  </w:style>
  <w:style w:type="character" w:styleId="FollowedHyperlink">
    <w:name w:val="FollowedHyperlink"/>
    <w:rsid w:val="00E42815"/>
    <w:rPr>
      <w:rFonts w:eastAsia="Times New Roman"/>
      <w:noProof w:val="0"/>
      <w:color w:val="800080"/>
      <w:kern w:val="2"/>
      <w:sz w:val="21"/>
      <w:u w:val="single"/>
      <w:lang w:val="en-GB"/>
    </w:rPr>
  </w:style>
  <w:style w:type="character" w:styleId="CommentReference">
    <w:name w:val="annotation reference"/>
    <w:rsid w:val="00E42815"/>
    <w:rPr>
      <w:rFonts w:eastAsia="Times New Roman"/>
      <w:noProof w:val="0"/>
      <w:kern w:val="2"/>
      <w:sz w:val="16"/>
      <w:lang w:val="en-GB"/>
    </w:rPr>
  </w:style>
  <w:style w:type="paragraph" w:styleId="BalloonText">
    <w:name w:val="Balloon Text"/>
    <w:basedOn w:val="Normal"/>
    <w:link w:val="BalloonTextChar"/>
    <w:rsid w:val="00E42815"/>
    <w:rPr>
      <w:rFonts w:ascii="Arial" w:hAnsi="Arial"/>
      <w:sz w:val="18"/>
    </w:rPr>
  </w:style>
  <w:style w:type="character" w:customStyle="1" w:styleId="BalloonTextChar">
    <w:name w:val="Balloon Text Char"/>
    <w:link w:val="BalloonText"/>
    <w:rsid w:val="00DC57EE"/>
    <w:rPr>
      <w:rFonts w:ascii="Arial" w:eastAsia="MS Gothic" w:hAnsi="Arial"/>
      <w:sz w:val="18"/>
      <w:lang w:val="en-GB"/>
    </w:rPr>
  </w:style>
  <w:style w:type="paragraph" w:customStyle="1" w:styleId="Reference">
    <w:name w:val="Reference"/>
    <w:basedOn w:val="Normal"/>
    <w:rsid w:val="00E42815"/>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rsid w:val="00E42815"/>
    <w:rPr>
      <w:sz w:val="20"/>
    </w:rPr>
  </w:style>
  <w:style w:type="character" w:customStyle="1" w:styleId="CommentTextChar">
    <w:name w:val="Comment Text Char"/>
    <w:basedOn w:val="DefaultParagraphFont"/>
    <w:link w:val="CommentText"/>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rsid w:val="00E42815"/>
    <w:rPr>
      <w:b/>
      <w:sz w:val="24"/>
    </w:rPr>
  </w:style>
  <w:style w:type="character" w:customStyle="1" w:styleId="CommentSubjectChar">
    <w:name w:val="Comment Subject Char"/>
    <w:basedOn w:val="CommentTextChar"/>
    <w:link w:val="CommentSubject"/>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rPr>
  </w:style>
  <w:style w:type="paragraph" w:customStyle="1" w:styleId="81">
    <w:name w:val="表 (赤)  81"/>
    <w:basedOn w:val="Normal"/>
    <w:uiPriority w:val="34"/>
    <w:qFormat/>
    <w:rsid w:val="006D1DA0"/>
    <w:pPr>
      <w:ind w:leftChars="400" w:left="840"/>
    </w:pPr>
    <w:rPr>
      <w:rFonts w:ascii="MS PGothic" w:eastAsia="MS PGothic" w:hAnsi="MS PGothic" w:cs="MS PGothic"/>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rPr>
  </w:style>
  <w:style w:type="paragraph" w:customStyle="1" w:styleId="Comments">
    <w:name w:val="Comments"/>
    <w:basedOn w:val="Normal"/>
    <w:link w:val="CommentsChar"/>
    <w:qFormat/>
    <w:rsid w:val="00D43726"/>
    <w:pPr>
      <w:spacing w:before="40"/>
    </w:pPr>
    <w:rPr>
      <w:rFonts w:ascii="Arial" w:eastAsia="MS Mincho"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rsid w:val="00DC57EE"/>
    <w:pPr>
      <w:keepLines/>
      <w:spacing w:before="120" w:after="180" w:line="240" w:lineRule="auto"/>
      <w:ind w:left="1985" w:hanging="1985"/>
      <w:outlineLvl w:val="9"/>
    </w:pPr>
    <w:rPr>
      <w:rFonts w:ascii="Arial" w:eastAsiaTheme="minorEastAsia" w:hAnsi="Arial"/>
      <w:sz w:val="20"/>
      <w:u w:val="none"/>
    </w:rPr>
  </w:style>
  <w:style w:type="paragraph" w:styleId="TOC9">
    <w:name w:val="toc 9"/>
    <w:basedOn w:val="TOC8"/>
    <w:uiPriority w:val="39"/>
    <w:rsid w:val="00DC57EE"/>
    <w:pPr>
      <w:ind w:left="1418" w:hanging="1418"/>
    </w:pPr>
  </w:style>
  <w:style w:type="paragraph" w:styleId="TOC8">
    <w:name w:val="toc 8"/>
    <w:basedOn w:val="TOC1"/>
    <w:uiPriority w:val="39"/>
    <w:rsid w:val="00DC57EE"/>
    <w:pPr>
      <w:keepNext/>
      <w:keepLines/>
      <w:widowControl w:val="0"/>
      <w:tabs>
        <w:tab w:val="right" w:leader="dot" w:pos="9639"/>
      </w:tabs>
      <w:spacing w:before="180"/>
      <w:ind w:left="2693" w:right="425" w:hanging="2693"/>
    </w:pPr>
    <w:rPr>
      <w:rFonts w:eastAsiaTheme="minorEastAsia"/>
      <w:b/>
      <w:noProof/>
      <w:sz w:val="22"/>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rsid w:val="00DC57EE"/>
    <w:pPr>
      <w:keepLines/>
      <w:widowControl w:val="0"/>
      <w:tabs>
        <w:tab w:val="right" w:leader="dot" w:pos="9639"/>
      </w:tabs>
      <w:ind w:left="851" w:right="425" w:hanging="851"/>
    </w:pPr>
    <w:rPr>
      <w:rFonts w:eastAsiaTheme="minorEastAsia"/>
      <w:noProof/>
      <w:sz w:val="20"/>
    </w:rPr>
  </w:style>
  <w:style w:type="paragraph" w:customStyle="1" w:styleId="TT">
    <w:name w:val="TT"/>
    <w:basedOn w:val="Heading1"/>
    <w:next w:val="Normal"/>
    <w:rsid w:val="00DC57EE"/>
    <w:pPr>
      <w:keepLines/>
      <w:pBdr>
        <w:top w:val="single" w:sz="12" w:space="3" w:color="auto"/>
      </w:pBdr>
      <w:tabs>
        <w:tab w:val="clear" w:pos="0"/>
      </w:tabs>
      <w:spacing w:after="180"/>
      <w:ind w:left="1134" w:hanging="1134"/>
      <w:outlineLvl w:val="9"/>
    </w:pPr>
    <w:rPr>
      <w:rFonts w:eastAsiaTheme="minorEastAsia"/>
      <w:kern w:val="0"/>
      <w:sz w:val="36"/>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rsid w:val="00DC57EE"/>
    <w:pPr>
      <w:keepLines/>
      <w:spacing w:after="180"/>
      <w:ind w:left="1135" w:hanging="851"/>
    </w:pPr>
    <w:rPr>
      <w:rFonts w:eastAsiaTheme="minorEastAsia"/>
      <w:sz w:val="20"/>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DC57EE"/>
    <w:pPr>
      <w:keepLines/>
      <w:spacing w:after="180"/>
      <w:ind w:left="1702" w:hanging="1418"/>
    </w:pPr>
    <w:rPr>
      <w:rFonts w:eastAsiaTheme="minorEastAsia"/>
      <w:sz w:val="20"/>
    </w:rPr>
  </w:style>
  <w:style w:type="paragraph" w:customStyle="1" w:styleId="FP">
    <w:name w:val="FP"/>
    <w:basedOn w:val="Normal"/>
    <w:rsid w:val="00DC57EE"/>
    <w:rPr>
      <w:rFonts w:eastAsiaTheme="minorEastAsia"/>
      <w:sz w:val="20"/>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rsid w:val="00DC57EE"/>
    <w:pPr>
      <w:spacing w:after="180"/>
      <w:ind w:left="1418" w:hanging="284"/>
    </w:pPr>
    <w:rPr>
      <w:rFonts w:eastAsiaTheme="minorEastAsia"/>
      <w:sz w:val="20"/>
    </w:rPr>
  </w:style>
  <w:style w:type="paragraph" w:customStyle="1" w:styleId="B5">
    <w:name w:val="B5"/>
    <w:basedOn w:val="Normal"/>
    <w:rsid w:val="00DC57EE"/>
    <w:pPr>
      <w:spacing w:after="180"/>
      <w:ind w:left="1702" w:hanging="284"/>
    </w:pPr>
    <w:rPr>
      <w:rFonts w:eastAsiaTheme="minorEastAsia"/>
      <w:sz w:val="20"/>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rPr>
  </w:style>
  <w:style w:type="paragraph" w:customStyle="1" w:styleId="Guidance">
    <w:name w:val="Guidance"/>
    <w:basedOn w:val="Normal"/>
    <w:rsid w:val="00DC57EE"/>
    <w:pPr>
      <w:spacing w:after="180"/>
    </w:pPr>
    <w:rPr>
      <w:rFonts w:eastAsiaTheme="minorEastAsia"/>
      <w:i/>
      <w:color w:val="0000FF"/>
      <w:sz w:val="20"/>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locked/>
    <w:rsid w:val="00BF5D41"/>
    <w:rPr>
      <w:rFonts w:ascii="Courier New" w:eastAsiaTheme="minorEastAsia" w:hAnsi="Courier New"/>
      <w:noProof/>
      <w:sz w:val="16"/>
      <w:lang w:val="en-GB" w:eastAsia="en-US"/>
    </w:rPr>
  </w:style>
  <w:style w:type="paragraph" w:customStyle="1" w:styleId="1">
    <w:name w:val="正文1"/>
    <w:qFormat/>
    <w:rsid w:val="00AF09C2"/>
    <w:rPr>
      <w:rFonts w:eastAsia="SimSun" w:cs="Times"/>
      <w:sz w:val="24"/>
      <w:szCs w:val="24"/>
      <w:lang w:eastAsia="zh-CN"/>
    </w:rPr>
  </w:style>
  <w:style w:type="paragraph" w:customStyle="1" w:styleId="Style1">
    <w:name w:val="Style1"/>
    <w:basedOn w:val="Normal"/>
    <w:qFormat/>
    <w:rsid w:val="00AF09C2"/>
    <w:pPr>
      <w:spacing w:before="100" w:beforeAutospacing="1" w:after="100" w:afterAutospacing="1" w:line="300" w:lineRule="auto"/>
      <w:ind w:firstLine="360"/>
      <w:contextualSpacing/>
      <w:jc w:val="both"/>
    </w:pPr>
    <w:rPr>
      <w:rFonts w:eastAsia="SimSun"/>
      <w:lang w:eastAsia="zh-CN"/>
    </w:rPr>
  </w:style>
  <w:style w:type="paragraph" w:customStyle="1" w:styleId="Bullets">
    <w:name w:val="Bullets"/>
    <w:basedOn w:val="Normal"/>
    <w:link w:val="BulletsChar"/>
    <w:autoRedefine/>
    <w:qFormat/>
    <w:rsid w:val="00FA0C20"/>
    <w:pPr>
      <w:numPr>
        <w:numId w:val="7"/>
      </w:numPr>
      <w:overflowPunct w:val="0"/>
      <w:autoSpaceDE w:val="0"/>
      <w:autoSpaceDN w:val="0"/>
      <w:adjustRightInd w:val="0"/>
      <w:spacing w:after="180"/>
      <w:textAlignment w:val="baseline"/>
    </w:pPr>
    <w:rPr>
      <w:rFonts w:eastAsia="Batang"/>
      <w:bCs/>
      <w:iCs/>
    </w:rPr>
  </w:style>
  <w:style w:type="paragraph" w:customStyle="1" w:styleId="bullet2">
    <w:name w:val="bullet2"/>
    <w:basedOn w:val="Normal"/>
    <w:qFormat/>
    <w:rsid w:val="002A2ADC"/>
    <w:pPr>
      <w:numPr>
        <w:ilvl w:val="1"/>
        <w:numId w:val="7"/>
      </w:numPr>
    </w:pPr>
    <w:rPr>
      <w:rFonts w:ascii="Times" w:eastAsia="Batang" w:hAnsi="Times"/>
      <w:sz w:val="20"/>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Normal"/>
    <w:qFormat/>
    <w:rsid w:val="002A2ADC"/>
    <w:pPr>
      <w:numPr>
        <w:ilvl w:val="2"/>
        <w:numId w:val="7"/>
      </w:numPr>
      <w:ind w:hanging="180"/>
    </w:pPr>
    <w:rPr>
      <w:rFonts w:ascii="Times" w:eastAsia="Batang" w:hAnsi="Times"/>
      <w:sz w:val="20"/>
    </w:rPr>
  </w:style>
  <w:style w:type="paragraph" w:customStyle="1" w:styleId="bullet4">
    <w:name w:val="bullet4"/>
    <w:basedOn w:val="Normal"/>
    <w:qFormat/>
    <w:rsid w:val="002A2ADC"/>
    <w:pPr>
      <w:numPr>
        <w:ilvl w:val="3"/>
        <w:numId w:val="7"/>
      </w:numPr>
    </w:pPr>
    <w:rPr>
      <w:rFonts w:ascii="Times" w:eastAsia="Batang" w:hAnsi="Times"/>
      <w:sz w:val="20"/>
    </w:rPr>
  </w:style>
  <w:style w:type="character" w:customStyle="1" w:styleId="normaltextrun">
    <w:name w:val="normaltextrun"/>
    <w:basedOn w:val="DefaultParagraphFont"/>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0">
    <w:name w:val="未处理的提及1"/>
    <w:basedOn w:val="DefaultParagraphFont"/>
    <w:uiPriority w:val="99"/>
    <w:semiHidden/>
    <w:unhideWhenUsed/>
    <w:rsid w:val="000704B3"/>
    <w:rPr>
      <w:color w:val="605E5C"/>
      <w:shd w:val="clear" w:color="auto" w:fill="E1DFDD"/>
    </w:rPr>
  </w:style>
  <w:style w:type="paragraph" w:customStyle="1" w:styleId="tal0">
    <w:name w:val="tal"/>
    <w:basedOn w:val="Normal"/>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DefaultParagraphFont"/>
    <w:link w:val="12"/>
    <w:locked/>
    <w:rsid w:val="00FA7135"/>
    <w:rPr>
      <w:rFonts w:cs="Times"/>
    </w:rPr>
  </w:style>
  <w:style w:type="paragraph" w:customStyle="1" w:styleId="12">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a1"/>
    <w:rsid w:val="00FA7135"/>
    <w:pPr>
      <w:spacing w:after="120"/>
      <w:jc w:val="both"/>
    </w:pPr>
    <w:rPr>
      <w:rFonts w:ascii="Times" w:eastAsia="MS Mincho" w:hAnsi="Times" w:cs="Times"/>
      <w:sz w:val="20"/>
    </w:rPr>
  </w:style>
  <w:style w:type="character" w:styleId="Strong">
    <w:name w:val="Strong"/>
    <w:basedOn w:val="DefaultParagraphFont"/>
    <w:qFormat/>
    <w:rsid w:val="00D35B3C"/>
    <w:rPr>
      <w:b/>
      <w:b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25D55"/>
    <w:rPr>
      <w:rFonts w:ascii="Arial" w:eastAsia="MS Gothic" w:hAnsi="Arial"/>
      <w:i/>
      <w:sz w:val="24"/>
      <w:lang w:val="en-GB"/>
    </w:rPr>
  </w:style>
  <w:style w:type="paragraph" w:customStyle="1" w:styleId="a2">
    <w:name w:val="a"/>
    <w:basedOn w:val="Normal"/>
    <w:uiPriority w:val="99"/>
    <w:rsid w:val="00B519A5"/>
    <w:pPr>
      <w:autoSpaceDE w:val="0"/>
      <w:autoSpaceDN w:val="0"/>
      <w:spacing w:after="180" w:line="252" w:lineRule="auto"/>
      <w:ind w:firstLine="420"/>
    </w:pPr>
    <w:rPr>
      <w:rFonts w:ascii="MS Mincho" w:eastAsia="MS Mincho"/>
      <w:sz w:val="21"/>
      <w:szCs w:val="21"/>
      <w:lang w:eastAsia="zh-CN"/>
    </w:rPr>
  </w:style>
  <w:style w:type="character" w:customStyle="1" w:styleId="tlid-translation">
    <w:name w:val="tlid-translation"/>
    <w:basedOn w:val="DefaultParagraphFont"/>
    <w:rsid w:val="00927885"/>
  </w:style>
  <w:style w:type="character" w:customStyle="1" w:styleId="apple-converted-space">
    <w:name w:val="apple-converted-space"/>
    <w:basedOn w:val="DefaultParagraphFont"/>
    <w:rsid w:val="009C709D"/>
  </w:style>
  <w:style w:type="paragraph" w:customStyle="1" w:styleId="CH">
    <w:name w:val="CH"/>
    <w:basedOn w:val="Normal"/>
    <w:rsid w:val="00A674A4"/>
    <w:pPr>
      <w:tabs>
        <w:tab w:val="left" w:pos="2268"/>
        <w:tab w:val="right" w:pos="7920"/>
        <w:tab w:val="right" w:pos="9639"/>
      </w:tabs>
    </w:pPr>
    <w:rPr>
      <w:rFonts w:ascii="Arial" w:hAnsi="Arial" w:cs="Arial"/>
      <w:b/>
      <w:lang w:eastAsia="zh-TW"/>
    </w:rPr>
  </w:style>
  <w:style w:type="paragraph" w:customStyle="1" w:styleId="CRCoverPage">
    <w:name w:val="CR Cover Page"/>
    <w:link w:val="CRCoverPageChar"/>
    <w:rsid w:val="00CF2054"/>
    <w:pPr>
      <w:spacing w:after="120"/>
    </w:pPr>
    <w:rPr>
      <w:rFonts w:ascii="Arial" w:hAnsi="Arial"/>
      <w:lang w:val="en-GB" w:eastAsia="en-US"/>
    </w:rPr>
  </w:style>
  <w:style w:type="character" w:customStyle="1" w:styleId="CRCoverPageChar">
    <w:name w:val="CR Cover Page Char"/>
    <w:link w:val="CRCoverPage"/>
    <w:rsid w:val="00CF20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778329">
      <w:bodyDiv w:val="1"/>
      <w:marLeft w:val="0"/>
      <w:marRight w:val="0"/>
      <w:marTop w:val="0"/>
      <w:marBottom w:val="0"/>
      <w:divBdr>
        <w:top w:val="none" w:sz="0" w:space="0" w:color="auto"/>
        <w:left w:val="none" w:sz="0" w:space="0" w:color="auto"/>
        <w:bottom w:val="none" w:sz="0" w:space="0" w:color="auto"/>
        <w:right w:val="none" w:sz="0" w:space="0" w:color="auto"/>
      </w:divBdr>
      <w:divsChild>
        <w:div w:id="1872330181">
          <w:marLeft w:val="446"/>
          <w:marRight w:val="0"/>
          <w:marTop w:val="0"/>
          <w:marBottom w:val="12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470465">
      <w:bodyDiv w:val="1"/>
      <w:marLeft w:val="0"/>
      <w:marRight w:val="0"/>
      <w:marTop w:val="0"/>
      <w:marBottom w:val="0"/>
      <w:divBdr>
        <w:top w:val="none" w:sz="0" w:space="0" w:color="auto"/>
        <w:left w:val="none" w:sz="0" w:space="0" w:color="auto"/>
        <w:bottom w:val="none" w:sz="0" w:space="0" w:color="auto"/>
        <w:right w:val="none" w:sz="0" w:space="0" w:color="auto"/>
      </w:divBdr>
      <w:divsChild>
        <w:div w:id="2051571290">
          <w:marLeft w:val="0"/>
          <w:marRight w:val="0"/>
          <w:marTop w:val="0"/>
          <w:marBottom w:val="0"/>
          <w:divBdr>
            <w:top w:val="none" w:sz="0" w:space="0" w:color="auto"/>
            <w:left w:val="none" w:sz="0" w:space="0" w:color="auto"/>
            <w:bottom w:val="none" w:sz="0" w:space="0" w:color="auto"/>
            <w:right w:val="none" w:sz="0" w:space="0" w:color="auto"/>
          </w:divBdr>
        </w:div>
        <w:div w:id="1774781991">
          <w:marLeft w:val="0"/>
          <w:marRight w:val="0"/>
          <w:marTop w:val="0"/>
          <w:marBottom w:val="0"/>
          <w:divBdr>
            <w:top w:val="none" w:sz="0" w:space="0" w:color="auto"/>
            <w:left w:val="none" w:sz="0" w:space="0" w:color="auto"/>
            <w:bottom w:val="none" w:sz="0" w:space="0" w:color="auto"/>
            <w:right w:val="none" w:sz="0" w:space="0" w:color="auto"/>
          </w:divBdr>
        </w:div>
        <w:div w:id="130830846">
          <w:marLeft w:val="0"/>
          <w:marRight w:val="0"/>
          <w:marTop w:val="0"/>
          <w:marBottom w:val="0"/>
          <w:divBdr>
            <w:top w:val="none" w:sz="0" w:space="0" w:color="auto"/>
            <w:left w:val="none" w:sz="0" w:space="0" w:color="auto"/>
            <w:bottom w:val="none" w:sz="0" w:space="0" w:color="auto"/>
            <w:right w:val="none" w:sz="0" w:space="0" w:color="auto"/>
          </w:divBdr>
        </w:div>
        <w:div w:id="635306116">
          <w:marLeft w:val="0"/>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325674">
      <w:bodyDiv w:val="1"/>
      <w:marLeft w:val="0"/>
      <w:marRight w:val="0"/>
      <w:marTop w:val="0"/>
      <w:marBottom w:val="0"/>
      <w:divBdr>
        <w:top w:val="none" w:sz="0" w:space="0" w:color="auto"/>
        <w:left w:val="none" w:sz="0" w:space="0" w:color="auto"/>
        <w:bottom w:val="none" w:sz="0" w:space="0" w:color="auto"/>
        <w:right w:val="none" w:sz="0" w:space="0" w:color="auto"/>
      </w:divBdr>
      <w:divsChild>
        <w:div w:id="313338348">
          <w:marLeft w:val="0"/>
          <w:marRight w:val="0"/>
          <w:marTop w:val="0"/>
          <w:marBottom w:val="0"/>
          <w:divBdr>
            <w:top w:val="none" w:sz="0" w:space="0" w:color="auto"/>
            <w:left w:val="none" w:sz="0" w:space="0" w:color="auto"/>
            <w:bottom w:val="none" w:sz="0" w:space="0" w:color="auto"/>
            <w:right w:val="none" w:sz="0" w:space="0" w:color="auto"/>
          </w:divBdr>
          <w:divsChild>
            <w:div w:id="1165904027">
              <w:marLeft w:val="0"/>
              <w:marRight w:val="0"/>
              <w:marTop w:val="0"/>
              <w:marBottom w:val="0"/>
              <w:divBdr>
                <w:top w:val="none" w:sz="0" w:space="0" w:color="auto"/>
                <w:left w:val="none" w:sz="0" w:space="0" w:color="auto"/>
                <w:bottom w:val="none" w:sz="0" w:space="0" w:color="auto"/>
                <w:right w:val="none" w:sz="0" w:space="0" w:color="auto"/>
              </w:divBdr>
              <w:divsChild>
                <w:div w:id="195162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427763">
      <w:bodyDiv w:val="1"/>
      <w:marLeft w:val="0"/>
      <w:marRight w:val="0"/>
      <w:marTop w:val="0"/>
      <w:marBottom w:val="0"/>
      <w:divBdr>
        <w:top w:val="none" w:sz="0" w:space="0" w:color="auto"/>
        <w:left w:val="none" w:sz="0" w:space="0" w:color="auto"/>
        <w:bottom w:val="none" w:sz="0" w:space="0" w:color="auto"/>
        <w:right w:val="none" w:sz="0" w:space="0" w:color="auto"/>
      </w:divBdr>
      <w:divsChild>
        <w:div w:id="1549754348">
          <w:marLeft w:val="720"/>
          <w:marRight w:val="0"/>
          <w:marTop w:val="0"/>
          <w:marBottom w:val="0"/>
          <w:divBdr>
            <w:top w:val="none" w:sz="0" w:space="0" w:color="auto"/>
            <w:left w:val="none" w:sz="0" w:space="0" w:color="auto"/>
            <w:bottom w:val="none" w:sz="0" w:space="0" w:color="auto"/>
            <w:right w:val="none" w:sz="0" w:space="0" w:color="auto"/>
          </w:divBdr>
        </w:div>
        <w:div w:id="1921324798">
          <w:marLeft w:val="720"/>
          <w:marRight w:val="0"/>
          <w:marTop w:val="0"/>
          <w:marBottom w:val="0"/>
          <w:divBdr>
            <w:top w:val="none" w:sz="0" w:space="0" w:color="auto"/>
            <w:left w:val="none" w:sz="0" w:space="0" w:color="auto"/>
            <w:bottom w:val="none" w:sz="0" w:space="0" w:color="auto"/>
            <w:right w:val="none" w:sz="0" w:space="0" w:color="auto"/>
          </w:divBdr>
        </w:div>
        <w:div w:id="578029050">
          <w:marLeft w:val="720"/>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80243">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BCDE4929-7DE4-4D05-9EEA-774369D74901}">
  <ds:schemaRefs>
    <ds:schemaRef ds:uri="http://schemas.openxmlformats.org/officeDocument/2006/bibliography"/>
  </ds:schemaRefs>
</ds:datastoreItem>
</file>

<file path=customXml/itemProps3.xml><?xml version="1.0" encoding="utf-8"?>
<ds:datastoreItem xmlns:ds="http://schemas.openxmlformats.org/officeDocument/2006/customXml" ds:itemID="{2F946DB3-8A6D-4D4A-AE57-EC88870EA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1303</Words>
  <Characters>7428</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Emmanuel Ngompe</cp:lastModifiedBy>
  <cp:revision>4</cp:revision>
  <cp:lastPrinted>2017-08-09T04:40:00Z</cp:lastPrinted>
  <dcterms:created xsi:type="dcterms:W3CDTF">2023-09-27T19:09:00Z</dcterms:created>
  <dcterms:modified xsi:type="dcterms:W3CDTF">2023-09-27T20:14:00Z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(3)rD3lg/gbku4rb48BWEu/WNc2sLGdswXRHNX/U1IMWfs2HSRc4MD1rRhRb0U2FN8mG3zaEP6D
wYhSH2+WqCh6ji7BS0UO/HZ2VH2xU76M7s9+8VLu7MutNTigOvB5A4elMQW6bfXQ1O6U7TjI
jtggWIttZOAkr890sH1gkR6j4TxBojqhq4UDdnoosvX1SqSYKTe0ksHVQkurhXumUIH1pgEs
FcF7+hIrHGJ0HCN+TQ</vt:lpwstr>
  </property>
  <property fmtid="{D5CDD505-2E9C-101B-9397-08002B2CF9AE}" pid="3" name="_2015_ms_pID_7253431">
    <vt:lpwstr>GfkOQ1HFgEiST1cCRc+4YGthzcBX+rBRJTB7/5Q9hJwQc5r+1/0kAn
Vnh5vXiaXGjy16ZSy9/JmrJtjWva8QB7L7Yx1a2RwoZ1GQ/GXL0mM50kGDH67DS75FWsJ0Ql
BJD6zoNI8f1u+Z4i/CHKPWhxuscva3G8um31+ii9R7CMV6LoXIlI0+pIAmxo/Dqvl1uHqnac
9Ndzp4QsQic/FPK+Is3izSUS9kWip8s7y28k</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Uf18pVvBwfQm3q9XoYSvEJ8=</vt:lpwstr>
  </property>
  <property fmtid="{D5CDD505-2E9C-101B-9397-08002B2CF9AE}" pid="16" name="_NewReviewCycle">
    <vt:lpwstr/>
  </property>
  <property fmtid="{D5CDD505-2E9C-101B-9397-08002B2CF9AE}" pid="17" name="CTPClassification">
    <vt:lpwstr>CTP_NT</vt:lpwstr>
  </property>
</Properties>
</file>